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8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附件</w:t>
      </w:r>
      <w:r>
        <w:rPr>
          <w:rFonts w:hint="eastAsia"/>
          <w:lang w:val="en-US" w:eastAsia="zh-CN"/>
        </w:rPr>
        <w:t>2</w:t>
      </w:r>
    </w:p>
    <w:p>
      <w:pPr>
        <w:pStyle w:val="2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  <w:lang w:eastAsia="zh-CN"/>
        </w:rPr>
      </w:pPr>
    </w:p>
    <w:p>
      <w:pPr>
        <w:pStyle w:val="2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  <w:lang w:eastAsia="zh-CN"/>
        </w:rPr>
        <w:t>三亚市农村集体经济促进和管理条例（草案）征求意见稿起草说明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</w:p>
    <w:p>
      <w:pPr>
        <w:pStyle w:val="2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8" w:lineRule="exact"/>
        <w:ind w:left="0" w:leftChars="0" w:firstLine="640" w:firstLineChars="0"/>
        <w:textAlignment w:val="auto"/>
        <w:rPr>
          <w:b w:val="0"/>
        </w:rPr>
      </w:pPr>
      <w:r>
        <w:t>起草背景和原因</w:t>
      </w:r>
    </w:p>
    <w:p>
      <w:pPr>
        <w:pStyle w:val="11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/>
        </w:rPr>
      </w:pPr>
      <w:r>
        <w:t>为深入贯彻落实习近平总书记关于</w:t>
      </w:r>
      <w:r>
        <w:rPr>
          <w:rFonts w:hint="eastAsia"/>
          <w:lang w:eastAsia="zh-CN"/>
        </w:rPr>
        <w:t>“</w:t>
      </w:r>
      <w:r>
        <w:rPr>
          <w:rFonts w:hint="eastAsia"/>
          <w:lang w:val="en-US" w:eastAsia="zh-CN"/>
        </w:rPr>
        <w:t>三农</w:t>
      </w:r>
      <w:r>
        <w:rPr>
          <w:rFonts w:hint="eastAsia"/>
          <w:lang w:eastAsia="zh-CN"/>
        </w:rPr>
        <w:t>”</w:t>
      </w:r>
      <w:r>
        <w:t>工作的重要论述和《中华人民共和国乡村振兴促进法》《中华人民共和国农村集体经济组织法》</w:t>
      </w:r>
      <w:r>
        <w:rPr>
          <w:rFonts w:hint="eastAsia"/>
          <w:lang w:val="en-US" w:eastAsia="zh-CN"/>
        </w:rPr>
        <w:t>《中华人民共和国海南自由贸易港法》</w:t>
      </w:r>
      <w:r>
        <w:t>等法律法规，加快推进乡村振兴战略实施，促进农村集体经济高质量发展，规范农村集体经济组织经营管理活动，保障农村集体经济组织及其成员合法权益，根据三亚市实际发展需要，市</w:t>
      </w:r>
      <w:r>
        <w:rPr>
          <w:rFonts w:hint="eastAsia"/>
          <w:lang w:val="en-US" w:eastAsia="zh-CN"/>
        </w:rPr>
        <w:t>人大常委会</w:t>
      </w:r>
      <w:r>
        <w:t>将《三亚市农村集体经济促进和管理条例》列</w:t>
      </w:r>
      <w:r>
        <w:rPr>
          <w:rFonts w:hint="eastAsia" w:ascii="方正仿宋_GBK" w:hAnsi="方正仿宋_GBK" w:eastAsia="方正仿宋_GBK" w:cs="方正仿宋_GBK"/>
          <w:lang w:val="en-US" w:eastAsia="zh-CN"/>
        </w:rPr>
        <w:t>入2026</w:t>
      </w:r>
      <w:r>
        <w:t>年立法</w:t>
      </w:r>
      <w:r>
        <w:rPr>
          <w:rFonts w:hint="eastAsia"/>
          <w:lang w:eastAsia="zh-CN"/>
        </w:rPr>
        <w:t>审议项目，起草单位为市农业农村局</w:t>
      </w:r>
      <w:r>
        <w:t>。</w:t>
      </w:r>
    </w:p>
    <w:p>
      <w:pPr>
        <w:pStyle w:val="11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</w:pPr>
      <w:r>
        <w:rPr>
          <w:rFonts w:hint="eastAsia" w:ascii="方正仿宋_GBK" w:hAnsi="方正仿宋_GBK" w:eastAsia="方正仿宋_GBK" w:cs="方正仿宋_GBK"/>
          <w:lang w:eastAsia="zh-CN"/>
        </w:rPr>
        <w:t>在实地调研、座谈交流、专家论证基础上，市农业农村局研究起草了</w:t>
      </w:r>
      <w:r>
        <w:t>《三亚市农村集体经济促进和管理条例（草案）》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（征求意见稿</w:t>
      </w:r>
      <w:r>
        <w:rPr>
          <w:rFonts w:hint="eastAsia" w:ascii="仿宋_GB2312" w:hAnsi="仿宋_GB2312" w:cs="仿宋_GB2312"/>
          <w:spacing w:val="0"/>
          <w:sz w:val="32"/>
          <w:szCs w:val="32"/>
          <w:highlight w:val="none"/>
          <w:lang w:val="en-US" w:eastAsia="zh-CN"/>
        </w:rPr>
        <w:t>，</w:t>
      </w:r>
      <w:r>
        <w:t>以下简称《</w:t>
      </w:r>
      <w:r>
        <w:rPr>
          <w:rFonts w:hint="eastAsia"/>
          <w:lang w:eastAsia="zh-CN"/>
        </w:rPr>
        <w:t>条例（</w:t>
      </w:r>
      <w:r>
        <w:t>草案</w:t>
      </w:r>
      <w:r>
        <w:rPr>
          <w:rFonts w:hint="eastAsia"/>
          <w:lang w:eastAsia="zh-CN"/>
        </w:rPr>
        <w:t>）</w:t>
      </w:r>
      <w:r>
        <w:t>》）。</w:t>
      </w:r>
    </w:p>
    <w:p>
      <w:pPr>
        <w:pStyle w:val="11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/>
        </w:rPr>
      </w:pPr>
      <w:r>
        <w:t>在《条例（草案）》</w:t>
      </w:r>
      <w:r>
        <w:rPr>
          <w:rFonts w:hint="eastAsia"/>
          <w:lang w:val="en-US" w:eastAsia="zh-CN"/>
        </w:rPr>
        <w:t>起草</w:t>
      </w:r>
      <w:r>
        <w:t>过程中，主要把握以下三点原则：</w:t>
      </w:r>
      <w:r>
        <w:rPr>
          <w:b/>
          <w:bCs/>
        </w:rPr>
        <w:t>一是</w:t>
      </w:r>
      <w:r>
        <w:t>全面贯彻党中央、国务院和省委、省政府关于农村集体经济发展的决策部署，进一步健全我市农村集体经济促进和</w:t>
      </w:r>
      <w:r>
        <w:rPr>
          <w:rFonts w:hint="eastAsia"/>
          <w:lang w:val="en-US" w:eastAsia="zh-CN"/>
        </w:rPr>
        <w:t>农村集体经济组织经营</w:t>
      </w:r>
      <w:r>
        <w:t>管理机制；</w:t>
      </w:r>
      <w:r>
        <w:rPr>
          <w:b/>
          <w:bCs/>
        </w:rPr>
        <w:t>二是</w:t>
      </w:r>
      <w:r>
        <w:t>系统总结我市农村集体经济发展管理工作的经验做法，在学习借鉴省内外先进地区成功经验的基础上，将相关政策规定、实践经验转化为具体制度规范；</w:t>
      </w:r>
      <w:r>
        <w:rPr>
          <w:b/>
          <w:bCs/>
        </w:rPr>
        <w:t>三是</w:t>
      </w:r>
      <w:r>
        <w:t>坚持问题导向，着力解决我市农村集体经济发展中的重点、难点、堵点问题，如</w:t>
      </w:r>
      <w:r>
        <w:rPr>
          <w:rFonts w:hint="eastAsia"/>
          <w:lang w:eastAsia="zh-CN"/>
        </w:rPr>
        <w:t>农村</w:t>
      </w:r>
      <w:r>
        <w:t>集体资产确权登记、经营管</w:t>
      </w:r>
      <w:r>
        <w:rPr>
          <w:spacing w:val="-3"/>
        </w:rPr>
        <w:t>理规范、</w:t>
      </w:r>
      <w:r>
        <w:rPr>
          <w:spacing w:val="-2"/>
        </w:rPr>
        <w:t>监督机制完善等关键环</w:t>
      </w:r>
      <w:r>
        <w:rPr>
          <w:spacing w:val="-3"/>
        </w:rPr>
        <w:t>节，</w:t>
      </w:r>
      <w:r>
        <w:rPr>
          <w:spacing w:val="-2"/>
        </w:rPr>
        <w:t>确保立法的针对性和</w:t>
      </w:r>
      <w:r>
        <w:rPr>
          <w:spacing w:val="-6"/>
        </w:rPr>
        <w:t>实</w:t>
      </w:r>
      <w:r>
        <w:t>效性。</w:t>
      </w:r>
    </w:p>
    <w:p>
      <w:pPr>
        <w:pStyle w:val="2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8" w:lineRule="exact"/>
        <w:ind w:left="0" w:leftChars="0" w:firstLine="640" w:firstLineChars="0"/>
        <w:textAlignment w:val="auto"/>
        <w:rPr>
          <w:b w:val="0"/>
        </w:rPr>
      </w:pPr>
      <w:r>
        <w:t>主要内容</w:t>
      </w:r>
    </w:p>
    <w:p>
      <w:pPr>
        <w:pStyle w:val="11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/>
        </w:rPr>
      </w:pPr>
      <w:r>
        <w:t>《条例（草案）》共三十</w:t>
      </w:r>
      <w:r>
        <w:rPr>
          <w:rFonts w:hint="eastAsia"/>
          <w:lang w:eastAsia="zh-CN"/>
        </w:rPr>
        <w:t>四</w:t>
      </w:r>
      <w:r>
        <w:t>条，</w:t>
      </w:r>
      <w:r>
        <w:rPr>
          <w:rFonts w:hint="eastAsia"/>
          <w:lang w:val="en-US" w:eastAsia="zh-CN"/>
        </w:rPr>
        <w:t>不分章节，</w:t>
      </w:r>
      <w:r>
        <w:t>主要内容</w:t>
      </w:r>
      <w:r>
        <w:rPr>
          <w:rFonts w:hint="eastAsia"/>
          <w:lang w:val="en-US" w:eastAsia="zh-CN"/>
        </w:rPr>
        <w:t>可分为六个部分</w:t>
      </w:r>
      <w:r>
        <w:t>：</w:t>
      </w:r>
    </w:p>
    <w:p>
      <w:pPr>
        <w:pStyle w:val="11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16" w:firstLineChars="0"/>
        <w:textAlignment w:val="auto"/>
        <w:rPr>
          <w:rFonts w:hint="eastAsia"/>
        </w:rPr>
      </w:pPr>
      <w:r>
        <w:rPr>
          <w:rFonts w:hint="eastAsia" w:ascii="方正楷体_GBK" w:hAnsi="方正楷体_GBK" w:eastAsia="方正楷体_GBK" w:cs="方正楷体_GBK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lang w:val="en-US" w:eastAsia="zh-CN"/>
        </w:rPr>
        <w:t>一</w:t>
      </w:r>
      <w:r>
        <w:rPr>
          <w:rFonts w:hint="eastAsia" w:ascii="方正楷体_GBK" w:hAnsi="方正楷体_GBK" w:eastAsia="方正楷体_GBK" w:cs="方正楷体_GBK"/>
          <w:lang w:eastAsia="zh-CN"/>
        </w:rPr>
        <w:t>）</w:t>
      </w:r>
      <w:r>
        <w:t>第一</w:t>
      </w:r>
      <w:r>
        <w:rPr>
          <w:rFonts w:hint="eastAsia"/>
          <w:lang w:val="en-US" w:eastAsia="zh-CN"/>
        </w:rPr>
        <w:t>条</w:t>
      </w:r>
      <w:r>
        <w:t>至</w:t>
      </w:r>
      <w:r>
        <w:rPr>
          <w:rFonts w:hint="eastAsia"/>
          <w:lang w:val="en-US" w:eastAsia="zh-CN"/>
        </w:rPr>
        <w:t>第</w:t>
      </w:r>
      <w:r>
        <w:t>六条明确立法目的、适用范围、基本原则、政府职责分工、部门协同机制和共治共享理念，为全市农村集体经济促进和</w:t>
      </w:r>
      <w:r>
        <w:rPr>
          <w:rFonts w:hint="eastAsia"/>
          <w:lang w:val="en-US" w:eastAsia="zh-CN"/>
        </w:rPr>
        <w:t>农村集体经济组织经营</w:t>
      </w:r>
      <w:r>
        <w:t>管理工作提供总体框架和基本遵循。</w:t>
      </w:r>
    </w:p>
    <w:p>
      <w:pPr>
        <w:pStyle w:val="11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16" w:firstLineChars="0"/>
        <w:textAlignment w:val="auto"/>
        <w:rPr>
          <w:rFonts w:hint="eastAsia"/>
        </w:rPr>
      </w:pPr>
      <w:r>
        <w:rPr>
          <w:rFonts w:hint="eastAsia" w:ascii="方正楷体_GBK" w:hAnsi="方正楷体_GBK" w:eastAsia="方正楷体_GBK" w:cs="方正楷体_GBK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lang w:val="en-US" w:eastAsia="zh-CN"/>
        </w:rPr>
        <w:t>二</w:t>
      </w:r>
      <w:r>
        <w:rPr>
          <w:rFonts w:hint="eastAsia" w:ascii="方正楷体_GBK" w:hAnsi="方正楷体_GBK" w:eastAsia="方正楷体_GBK" w:cs="方正楷体_GBK"/>
          <w:lang w:eastAsia="zh-CN"/>
        </w:rPr>
        <w:t>）</w:t>
      </w:r>
      <w:r>
        <w:t>第七</w:t>
      </w:r>
      <w:r>
        <w:rPr>
          <w:rFonts w:hint="eastAsia"/>
          <w:lang w:val="en-US" w:eastAsia="zh-CN"/>
        </w:rPr>
        <w:t>条</w:t>
      </w:r>
      <w:r>
        <w:t>至</w:t>
      </w:r>
      <w:r>
        <w:rPr>
          <w:rFonts w:hint="eastAsia"/>
          <w:lang w:val="en-US" w:eastAsia="zh-CN"/>
        </w:rPr>
        <w:t>第二十</w:t>
      </w:r>
      <w:r>
        <w:t>条系统构建</w:t>
      </w:r>
      <w:r>
        <w:rPr>
          <w:rFonts w:hint="eastAsia"/>
          <w:lang w:val="en-US" w:eastAsia="zh-CN"/>
        </w:rPr>
        <w:t>促进</w:t>
      </w:r>
      <w:r>
        <w:t>农村集体经济发展的政策保障体系，涵盖</w:t>
      </w:r>
      <w:r>
        <w:rPr>
          <w:rFonts w:hint="eastAsia"/>
          <w:lang w:val="en-US" w:eastAsia="zh-CN"/>
        </w:rPr>
        <w:t>经营自主权保护、可采用的经营方式、产业模式、园区建设以及</w:t>
      </w:r>
      <w:r>
        <w:t>财政</w:t>
      </w:r>
      <w:r>
        <w:rPr>
          <w:rFonts w:hint="eastAsia"/>
          <w:lang w:eastAsia="zh-CN"/>
        </w:rPr>
        <w:t>、用地、</w:t>
      </w:r>
      <w:r>
        <w:t>金融、保险、税收、人才、</w:t>
      </w:r>
      <w:r>
        <w:rPr>
          <w:rFonts w:hint="eastAsia"/>
          <w:lang w:eastAsia="zh-CN"/>
        </w:rPr>
        <w:t>激励机制、</w:t>
      </w:r>
      <w:r>
        <w:t>科技</w:t>
      </w:r>
      <w:r>
        <w:rPr>
          <w:rFonts w:hint="eastAsia"/>
          <w:lang w:eastAsia="zh-CN"/>
        </w:rPr>
        <w:t>、</w:t>
      </w:r>
      <w:r>
        <w:t>配套设施</w:t>
      </w:r>
      <w:r>
        <w:rPr>
          <w:rFonts w:hint="eastAsia"/>
          <w:lang w:val="en-US" w:eastAsia="zh-CN"/>
        </w:rPr>
        <w:t>保障措施和农服体系建设</w:t>
      </w:r>
      <w:r>
        <w:t>等方面，形成全方位、多层次的发展促进机制。</w:t>
      </w:r>
    </w:p>
    <w:p>
      <w:pPr>
        <w:pStyle w:val="11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16" w:firstLineChars="0"/>
        <w:textAlignment w:val="auto"/>
      </w:pPr>
      <w:r>
        <w:rPr>
          <w:rFonts w:hint="eastAsia" w:ascii="方正楷体_GBK" w:hAnsi="方正楷体_GBK" w:eastAsia="方正楷体_GBK" w:cs="方正楷体_GBK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lang w:val="en-US" w:eastAsia="zh-CN"/>
        </w:rPr>
        <w:t>三</w:t>
      </w:r>
      <w:r>
        <w:rPr>
          <w:rFonts w:hint="eastAsia" w:ascii="方正楷体_GBK" w:hAnsi="方正楷体_GBK" w:eastAsia="方正楷体_GBK" w:cs="方正楷体_GBK"/>
          <w:lang w:eastAsia="zh-CN"/>
        </w:rPr>
        <w:t>）</w:t>
      </w:r>
      <w:r>
        <w:t>第</w:t>
      </w:r>
      <w:r>
        <w:rPr>
          <w:rFonts w:hint="eastAsia"/>
          <w:lang w:val="en-US" w:eastAsia="zh-CN"/>
        </w:rPr>
        <w:t>二十一条</w:t>
      </w:r>
      <w:r>
        <w:t>至</w:t>
      </w:r>
      <w:r>
        <w:rPr>
          <w:rFonts w:hint="eastAsia"/>
          <w:lang w:val="en-US" w:eastAsia="zh-CN"/>
        </w:rPr>
        <w:t>第</w:t>
      </w:r>
      <w:r>
        <w:t>二十</w:t>
      </w:r>
      <w:r>
        <w:rPr>
          <w:rFonts w:hint="eastAsia"/>
          <w:lang w:val="en-US" w:eastAsia="zh-CN"/>
        </w:rPr>
        <w:t>五条</w:t>
      </w:r>
      <w:r>
        <w:t>规范农村集体经济组织的经营管理行为，包括财产确权、清查登记、</w:t>
      </w:r>
      <w:r>
        <w:rPr>
          <w:rFonts w:hint="eastAsia"/>
          <w:lang w:val="en-US" w:eastAsia="zh-CN"/>
        </w:rPr>
        <w:t>开垦地管理、</w:t>
      </w:r>
      <w:r>
        <w:t>合同</w:t>
      </w:r>
      <w:r>
        <w:rPr>
          <w:rFonts w:hint="eastAsia"/>
          <w:lang w:val="en-US" w:eastAsia="zh-CN"/>
        </w:rPr>
        <w:t>管理、</w:t>
      </w:r>
      <w:r>
        <w:t>财务</w:t>
      </w:r>
      <w:r>
        <w:rPr>
          <w:rFonts w:hint="eastAsia"/>
          <w:lang w:eastAsia="zh-CN"/>
        </w:rPr>
        <w:t>规范</w:t>
      </w:r>
      <w:r>
        <w:t>等，确保</w:t>
      </w:r>
      <w:r>
        <w:rPr>
          <w:rFonts w:hint="eastAsia"/>
          <w:lang w:eastAsia="zh-CN"/>
        </w:rPr>
        <w:t>农村</w:t>
      </w:r>
      <w:r>
        <w:t>集体资产安全和经营规范有序。</w:t>
      </w:r>
    </w:p>
    <w:p>
      <w:pPr>
        <w:pStyle w:val="11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16" w:firstLineChars="0"/>
        <w:textAlignment w:val="auto"/>
        <w:rPr>
          <w:rFonts w:hint="eastAsia" w:eastAsia="仿宋_GB2312"/>
          <w:lang w:eastAsia="zh-CN"/>
        </w:rPr>
      </w:pPr>
      <w:r>
        <w:rPr>
          <w:rFonts w:hint="eastAsia" w:ascii="方正楷体_GBK" w:hAnsi="方正楷体_GBK" w:eastAsia="方正楷体_GBK" w:cs="方正楷体_GBK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lang w:val="en-US" w:eastAsia="zh-CN"/>
        </w:rPr>
        <w:t>四</w:t>
      </w:r>
      <w:r>
        <w:rPr>
          <w:rFonts w:hint="eastAsia" w:ascii="方正楷体_GBK" w:hAnsi="方正楷体_GBK" w:eastAsia="方正楷体_GBK" w:cs="方正楷体_GBK"/>
          <w:lang w:eastAsia="zh-CN"/>
        </w:rPr>
        <w:t>）</w:t>
      </w:r>
      <w:r>
        <w:t>第</w:t>
      </w:r>
      <w:r>
        <w:rPr>
          <w:rFonts w:hint="eastAsia"/>
          <w:lang w:val="en-US" w:eastAsia="zh-CN"/>
        </w:rPr>
        <w:t>二十六条</w:t>
      </w:r>
      <w:r>
        <w:t>至</w:t>
      </w:r>
      <w:r>
        <w:rPr>
          <w:rFonts w:hint="eastAsia"/>
          <w:lang w:val="en-US" w:eastAsia="zh-CN"/>
        </w:rPr>
        <w:t>第三十一条</w:t>
      </w:r>
      <w:r>
        <w:t>建立健全多元化的</w:t>
      </w:r>
      <w:r>
        <w:rPr>
          <w:rFonts w:hint="eastAsia"/>
          <w:lang w:val="en-US" w:eastAsia="zh-CN"/>
        </w:rPr>
        <w:t>指导服务和</w:t>
      </w:r>
      <w:r>
        <w:t>监督体系，</w:t>
      </w:r>
      <w:r>
        <w:rPr>
          <w:rFonts w:hint="eastAsia"/>
          <w:lang w:val="en-US" w:eastAsia="zh-CN"/>
        </w:rPr>
        <w:t>其中监督体系主要包括数字化监管、</w:t>
      </w:r>
      <w:r>
        <w:rPr>
          <w:rFonts w:ascii="FangSong" w:hAnsi="FangSong" w:eastAsia="FangSong" w:cs="FangSong"/>
          <w:color w:val="000000"/>
          <w:sz w:val="31"/>
          <w:szCs w:val="31"/>
        </w:rPr>
        <w:t>审计监督</w:t>
      </w:r>
      <w:r>
        <w:rPr>
          <w:rFonts w:hint="eastAsia" w:ascii="FangSong" w:hAnsi="FangSong" w:eastAsia="FangSong" w:cs="FangSong"/>
          <w:color w:val="000000"/>
          <w:sz w:val="31"/>
          <w:szCs w:val="31"/>
          <w:lang w:eastAsia="zh-CN"/>
        </w:rPr>
        <w:t>、</w:t>
      </w:r>
      <w:r>
        <w:rPr>
          <w:rFonts w:hint="eastAsia"/>
          <w:lang w:val="en-US" w:eastAsia="zh-CN"/>
        </w:rPr>
        <w:t>权益保障、指导监督、社会监督、忠实勤勉义务</w:t>
      </w:r>
      <w:r>
        <w:t>等层面</w:t>
      </w:r>
      <w:r>
        <w:rPr>
          <w:rFonts w:hint="eastAsia"/>
          <w:lang w:eastAsia="zh-CN"/>
        </w:rPr>
        <w:t>，切实</w:t>
      </w:r>
      <w:r>
        <w:rPr>
          <w:rFonts w:hint="eastAsia"/>
          <w:lang w:val="en-US" w:eastAsia="zh-CN"/>
        </w:rPr>
        <w:t>维护农村集体利益，保障农村集体财产安全。</w:t>
      </w:r>
    </w:p>
    <w:p>
      <w:pPr>
        <w:pStyle w:val="11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16" w:firstLineChars="0"/>
        <w:textAlignment w:val="auto"/>
        <w:rPr>
          <w:rFonts w:hint="eastAsia"/>
        </w:rPr>
      </w:pPr>
      <w:r>
        <w:rPr>
          <w:rFonts w:hint="eastAsia" w:ascii="方正楷体_GBK" w:hAnsi="方正楷体_GBK" w:eastAsia="方正楷体_GBK" w:cs="方正楷体_GBK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lang w:val="en-US" w:eastAsia="zh-CN"/>
        </w:rPr>
        <w:t>五</w:t>
      </w:r>
      <w:r>
        <w:rPr>
          <w:rFonts w:hint="eastAsia" w:ascii="方正楷体_GBK" w:hAnsi="方正楷体_GBK" w:eastAsia="方正楷体_GBK" w:cs="方正楷体_GBK"/>
          <w:lang w:eastAsia="zh-CN"/>
        </w:rPr>
        <w:t>）</w:t>
      </w:r>
      <w:r>
        <w:t>第</w:t>
      </w:r>
      <w:r>
        <w:rPr>
          <w:rFonts w:hint="eastAsia"/>
          <w:lang w:val="en-US" w:eastAsia="zh-CN"/>
        </w:rPr>
        <w:t>三十二条</w:t>
      </w:r>
      <w:r>
        <w:t>至</w:t>
      </w:r>
      <w:r>
        <w:rPr>
          <w:rFonts w:hint="eastAsia"/>
          <w:lang w:val="en-US" w:eastAsia="zh-CN"/>
        </w:rPr>
        <w:t>第三十三条</w:t>
      </w:r>
      <w:r>
        <w:t>明确农村集体经济</w:t>
      </w:r>
      <w:r>
        <w:rPr>
          <w:rFonts w:hint="eastAsia"/>
          <w:lang w:val="en-US" w:eastAsia="zh-CN"/>
        </w:rPr>
        <w:t>促进和管理工作中</w:t>
      </w:r>
      <w:r>
        <w:t>政府部门及相关人员的法律责任</w:t>
      </w:r>
      <w:r>
        <w:rPr>
          <w:rFonts w:hint="eastAsia"/>
          <w:lang w:val="en-US" w:eastAsia="zh-CN"/>
        </w:rPr>
        <w:t>及法规衔接，</w:t>
      </w:r>
      <w:r>
        <w:t>确保各项规定得到有效执行。</w:t>
      </w:r>
    </w:p>
    <w:p>
      <w:pPr>
        <w:pStyle w:val="11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16" w:firstLineChars="0"/>
        <w:textAlignment w:val="auto"/>
        <w:rPr>
          <w:rFonts w:hint="eastAsia"/>
        </w:rPr>
      </w:pPr>
      <w:r>
        <w:rPr>
          <w:rFonts w:hint="eastAsia" w:ascii="方正楷体_GBK" w:hAnsi="方正楷体_GBK" w:eastAsia="方正楷体_GBK" w:cs="方正楷体_GBK"/>
          <w:lang w:val="en-US" w:eastAsia="zh-CN"/>
        </w:rPr>
        <w:t>（六）</w:t>
      </w:r>
      <w:r>
        <w:rPr>
          <w:rFonts w:hint="eastAsia" w:ascii="仿宋_GB2312" w:hAnsi="仿宋_GB2312" w:cs="仿宋_GB2312"/>
          <w:b w:val="0"/>
          <w:spacing w:val="-6"/>
          <w:sz w:val="32"/>
          <w:szCs w:val="32"/>
          <w:lang w:val="en-US" w:eastAsia="zh-CN"/>
        </w:rPr>
        <w:t>第</w:t>
      </w:r>
      <w:r>
        <w:t>三十</w:t>
      </w:r>
      <w:r>
        <w:rPr>
          <w:rFonts w:hint="eastAsia"/>
          <w:lang w:eastAsia="zh-CN"/>
        </w:rPr>
        <w:t>四</w:t>
      </w:r>
      <w:r>
        <w:t>条规定条例的施行时间，确保法规的有效实施。</w:t>
      </w:r>
    </w:p>
    <w:p>
      <w:pPr>
        <w:pStyle w:val="2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8" w:lineRule="exact"/>
        <w:ind w:left="0" w:leftChars="0" w:firstLine="640" w:firstLineChars="0"/>
        <w:textAlignment w:val="auto"/>
        <w:rPr>
          <w:b w:val="0"/>
        </w:rPr>
      </w:pPr>
      <w:r>
        <w:t>需要明确或关注的问题</w:t>
      </w:r>
    </w:p>
    <w:p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16" w:firstLineChars="200"/>
        <w:textAlignment w:val="auto"/>
      </w:pPr>
      <w:r>
        <w:rPr>
          <w:rFonts w:hint="eastAsia" w:ascii="方正楷体_GBK" w:hAnsi="方正楷体_GBK" w:eastAsia="方正楷体_GBK" w:cs="方正楷体_GBK"/>
          <w:lang w:eastAsia="zh-CN"/>
        </w:rPr>
        <w:t>（一）</w:t>
      </w:r>
      <w:r>
        <w:t>关于职责分工的明确化</w:t>
      </w:r>
      <w:r>
        <w:rPr>
          <w:rFonts w:hint="eastAsia"/>
          <w:lang w:eastAsia="zh-CN"/>
        </w:rPr>
        <w:t>。</w:t>
      </w:r>
      <w:r>
        <w:t>《条例（草案）》第四条、第五条明确规定了市、区政府及相关部门在农村集体经济促进和管理工作中的职责分工，特别是明确了农业农村行政管理部门作为主管部门的地位，以及</w:t>
      </w:r>
      <w:r>
        <w:rPr>
          <w:rFonts w:hint="eastAsia"/>
          <w:b w:val="0"/>
          <w:bCs w:val="0"/>
          <w:color w:val="auto"/>
          <w:highlight w:val="none"/>
          <w:lang w:val="en-US" w:eastAsia="zh-CN"/>
        </w:rPr>
        <w:t>发展和改革、财政、自然资源和规划、旅游和文化广电体育、生态环境、科学技术和工业信息化、商务、人力资源和社会保障、教育、民政、市场监督管理</w:t>
      </w:r>
      <w:bookmarkStart w:id="0" w:name="_GoBack"/>
      <w:bookmarkEnd w:id="0"/>
      <w:r>
        <w:rPr>
          <w:rFonts w:hint="eastAsia"/>
          <w:b w:val="0"/>
          <w:bCs w:val="0"/>
          <w:color w:val="auto"/>
          <w:highlight w:val="none"/>
          <w:lang w:val="en-US" w:eastAsia="zh-CN"/>
        </w:rPr>
        <w:t>、住房和城乡建设、审计、金融、保险、税务、供销、崖州湾科技城</w:t>
      </w:r>
      <w:r>
        <w:t>等部门的协同配合职责，解决了以往职责不清、协调不畅的问题。</w:t>
      </w:r>
    </w:p>
    <w:p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16" w:firstLineChars="200"/>
        <w:textAlignment w:val="auto"/>
        <w:rPr>
          <w:rFonts w:hint="eastAsia"/>
          <w:lang w:eastAsia="zh-CN"/>
        </w:rPr>
      </w:pPr>
      <w:r>
        <w:rPr>
          <w:rFonts w:hint="eastAsia" w:ascii="方正楷体_GBK" w:hAnsi="方正楷体_GBK" w:eastAsia="方正楷体_GBK" w:cs="方正楷体_GBK"/>
          <w:lang w:eastAsia="zh-CN"/>
        </w:rPr>
        <w:t>（二）</w:t>
      </w:r>
      <w:r>
        <w:t>关于发展促进措施的创新性</w:t>
      </w:r>
      <w:r>
        <w:rPr>
          <w:rFonts w:hint="eastAsia"/>
          <w:lang w:eastAsia="zh-CN"/>
        </w:rPr>
        <w:t>。</w:t>
      </w:r>
      <w:r>
        <w:t>《条例（草案）》在第七条至第</w:t>
      </w:r>
      <w:r>
        <w:rPr>
          <w:rFonts w:hint="eastAsia"/>
          <w:lang w:val="en-US" w:eastAsia="zh-CN"/>
        </w:rPr>
        <w:t>二十</w:t>
      </w:r>
      <w:r>
        <w:t>条中提出了多项创新性的支持措施，包括通过整合涉农资金、实行先建后补、以奖代补、将直接补助转化为股权投入等财政扶持方式，以及允许集体经营性建设用地优先用于发展</w:t>
      </w:r>
      <w:r>
        <w:rPr>
          <w:rFonts w:hint="eastAsia"/>
          <w:lang w:val="en-US" w:eastAsia="zh-CN"/>
        </w:rPr>
        <w:t>农村</w:t>
      </w:r>
      <w:r>
        <w:t>集体经济产业项目的用地支持政策，这些措施紧密结合三亚实际，具有较强的针对性和可操作性</w:t>
      </w:r>
      <w:r>
        <w:rPr>
          <w:rFonts w:hint="eastAsia"/>
          <w:lang w:eastAsia="zh-CN"/>
        </w:rPr>
        <w:t>。</w:t>
      </w:r>
    </w:p>
    <w:p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16" w:firstLineChars="200"/>
        <w:textAlignment w:val="auto"/>
        <w:rPr>
          <w:rFonts w:hint="eastAsia"/>
        </w:rPr>
      </w:pPr>
      <w:r>
        <w:rPr>
          <w:rFonts w:hint="eastAsia" w:ascii="方正楷体_GBK" w:hAnsi="方正楷体_GBK" w:eastAsia="方正楷体_GBK" w:cs="方正楷体_GBK"/>
          <w:lang w:eastAsia="zh-CN"/>
        </w:rPr>
        <w:t>（三）</w:t>
      </w:r>
      <w:r>
        <w:t>关于监督管理机制的完善</w:t>
      </w:r>
      <w:r>
        <w:rPr>
          <w:rFonts w:hint="eastAsia"/>
          <w:lang w:eastAsia="zh-CN"/>
        </w:rPr>
        <w:t>。</w:t>
      </w:r>
      <w:r>
        <w:t>《条例（草案）》第二十</w:t>
      </w:r>
      <w:r>
        <w:rPr>
          <w:rFonts w:hint="eastAsia"/>
          <w:lang w:val="en-US" w:eastAsia="zh-CN"/>
        </w:rPr>
        <w:t>六</w:t>
      </w:r>
      <w:r>
        <w:t>条至第</w:t>
      </w:r>
      <w:r>
        <w:rPr>
          <w:rFonts w:hint="eastAsia"/>
          <w:lang w:val="en-US" w:eastAsia="zh-CN"/>
        </w:rPr>
        <w:t>三十一</w:t>
      </w:r>
      <w:r>
        <w:t>条构建了涵盖数字监督</w:t>
      </w:r>
      <w:r>
        <w:rPr>
          <w:rFonts w:hint="eastAsia"/>
          <w:lang w:eastAsia="zh-CN"/>
        </w:rPr>
        <w:t>、</w:t>
      </w:r>
      <w:r>
        <w:t>审计监督等多维度的监督体系，特别是第二十</w:t>
      </w:r>
      <w:r>
        <w:rPr>
          <w:rFonts w:hint="eastAsia"/>
          <w:lang w:val="en-US" w:eastAsia="zh-CN"/>
        </w:rPr>
        <w:t>六</w:t>
      </w:r>
      <w:r>
        <w:t>条提出的农村集体财产数字化监管平台建设，体</w:t>
      </w:r>
      <w:r>
        <w:rPr>
          <w:spacing w:val="-3"/>
        </w:rPr>
        <w:t>现了数字化转型的时代要求</w:t>
      </w:r>
      <w:r>
        <w:rPr>
          <w:spacing w:val="-2"/>
        </w:rPr>
        <w:t>，</w:t>
      </w:r>
      <w:r>
        <w:rPr>
          <w:spacing w:val="-3"/>
        </w:rPr>
        <w:t>有助于提升监督管理的效率和</w:t>
      </w:r>
      <w:r>
        <w:rPr>
          <w:spacing w:val="-6"/>
        </w:rPr>
        <w:t>透</w:t>
      </w:r>
      <w:r>
        <w:t>明度。</w:t>
      </w:r>
    </w:p>
    <w:p>
      <w:pPr>
        <w:pStyle w:val="11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</w:pPr>
      <w:r>
        <w:rPr>
          <w:rFonts w:hint="eastAsia" w:ascii="方正楷体_GBK" w:hAnsi="方正楷体_GBK" w:eastAsia="方正楷体_GBK" w:cs="方正楷体_GBK"/>
          <w:lang w:eastAsia="zh-CN"/>
        </w:rPr>
        <w:t>（四）</w:t>
      </w:r>
      <w:r>
        <w:rPr>
          <w:rFonts w:hint="eastAsia"/>
          <w:lang w:eastAsia="zh-CN"/>
        </w:rPr>
        <w:t>关于立法权限的相关规定。</w:t>
      </w:r>
      <w:r>
        <w:t>《条例（草案）》属于地方性法规项目，符合《中华人民共和国立法法》赋予的设区的市的立法权限，并严格按照《中华人民共和国乡村振兴促进法》《中华人民共和国农村集体经济组织法》</w:t>
      </w:r>
      <w:r>
        <w:rPr>
          <w:rFonts w:hint="eastAsia"/>
          <w:lang w:val="en-US" w:eastAsia="zh-CN"/>
        </w:rPr>
        <w:t>《中华人民共和国海南自由贸易港法》</w:t>
      </w:r>
      <w:r>
        <w:t>等上位法进行起草。</w:t>
      </w:r>
    </w:p>
    <w:p>
      <w:pPr>
        <w:pStyle w:val="11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4" w:left="1587" w:header="851" w:footer="1417" w:gutter="0"/>
      <w:pgNumType w:fmt="decimal" w:start="1"/>
      <w:cols w:space="425" w:num="1"/>
      <w:docGrid w:type="linesAndChars" w:linePitch="579" w:charSpace="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1"/>
    <w:family w:val="auto"/>
    <w:pitch w:val="default"/>
    <w:sig w:usb0="00000000" w:usb1="0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方正楷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angSong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BYAAABkcnMv&#10;UEsBAhQAFAAAAAgAh07iQAalSs7WAAAABgEAAA8AAAAAAAAAAQAgAAAAOAAAAGRycy9kb3ducmV2&#10;LnhtbFBLAQIUABQAAAAIAIdO4kDPvJvBIQIAADMEAAAOAAAAAAAAAAEAIAAAADs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FgAAAGRycy9Q&#10;SwECFAAUAAAACACHTuJABqVKztYAAAAGAQAADwAAAAAAAAABACAAAAA4AAAAZHJzL2Rvd25yZXYu&#10;eG1sUEsBAhQAFAAAAAgAh07iQPhWIMAgAgAAMwQAAA4AAAAAAAAAAQAgAAAAOw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F32EB1"/>
    <w:multiLevelType w:val="singleLevel"/>
    <w:tmpl w:val="36F32EB1"/>
    <w:lvl w:ilvl="0" w:tentative="0">
      <w:start w:val="1"/>
      <w:numFmt w:val="taiwaneseCounting"/>
      <w:suff w:val="nothing"/>
      <w:lvlText w:val="%1、"/>
      <w:lvlJc w:val="left"/>
      <w:pPr>
        <w:ind w:left="0" w:firstLine="64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false"/>
  <w:bordersDoNotSurroundFooter w:val="false"/>
  <w:documentProtection w:enforcement="0"/>
  <w:defaultTabStop w:val="420"/>
  <w:evenAndOddHeaders w:val="true"/>
  <w:drawingGridHorizontalSpacing w:val="158"/>
  <w:drawingGridVerticalSpacing w:val="290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5E1C1D"/>
    <w:rsid w:val="043A0A9D"/>
    <w:rsid w:val="046E515B"/>
    <w:rsid w:val="06165D90"/>
    <w:rsid w:val="07A01913"/>
    <w:rsid w:val="07C02047"/>
    <w:rsid w:val="08564759"/>
    <w:rsid w:val="0B6FECBE"/>
    <w:rsid w:val="0BDA07DF"/>
    <w:rsid w:val="0BFB22A3"/>
    <w:rsid w:val="0D1E7195"/>
    <w:rsid w:val="0E7D7FA3"/>
    <w:rsid w:val="0E8F2773"/>
    <w:rsid w:val="12170AB5"/>
    <w:rsid w:val="12940358"/>
    <w:rsid w:val="12BC165D"/>
    <w:rsid w:val="13A36B8D"/>
    <w:rsid w:val="14096E83"/>
    <w:rsid w:val="15CF38CC"/>
    <w:rsid w:val="16770794"/>
    <w:rsid w:val="193F4AE8"/>
    <w:rsid w:val="19510D51"/>
    <w:rsid w:val="1AA11864"/>
    <w:rsid w:val="1AF56D6C"/>
    <w:rsid w:val="1DE859FC"/>
    <w:rsid w:val="224534CB"/>
    <w:rsid w:val="22883309"/>
    <w:rsid w:val="23670C21"/>
    <w:rsid w:val="24B86128"/>
    <w:rsid w:val="24EA02AB"/>
    <w:rsid w:val="26A81502"/>
    <w:rsid w:val="26E44BCF"/>
    <w:rsid w:val="2AB92091"/>
    <w:rsid w:val="2C8E59C0"/>
    <w:rsid w:val="2D5A445D"/>
    <w:rsid w:val="2D5B1D46"/>
    <w:rsid w:val="2FFEEC88"/>
    <w:rsid w:val="300A1801"/>
    <w:rsid w:val="31F748F1"/>
    <w:rsid w:val="32BA306B"/>
    <w:rsid w:val="337F7CC7"/>
    <w:rsid w:val="35F40F8A"/>
    <w:rsid w:val="36596A40"/>
    <w:rsid w:val="36E10B07"/>
    <w:rsid w:val="36E4B4EB"/>
    <w:rsid w:val="37FF6537"/>
    <w:rsid w:val="393450E2"/>
    <w:rsid w:val="39D76BF8"/>
    <w:rsid w:val="3ADD3C49"/>
    <w:rsid w:val="3B3BEB32"/>
    <w:rsid w:val="3C025A83"/>
    <w:rsid w:val="3C140936"/>
    <w:rsid w:val="3C526A0A"/>
    <w:rsid w:val="3E3068D7"/>
    <w:rsid w:val="3E774E4B"/>
    <w:rsid w:val="3EC36034"/>
    <w:rsid w:val="3F4E8284"/>
    <w:rsid w:val="3F7E445B"/>
    <w:rsid w:val="3FAE21A9"/>
    <w:rsid w:val="3FAFC3EC"/>
    <w:rsid w:val="3FEF96EF"/>
    <w:rsid w:val="44937BC0"/>
    <w:rsid w:val="45392515"/>
    <w:rsid w:val="465E97C3"/>
    <w:rsid w:val="4B3F45FD"/>
    <w:rsid w:val="4D3FB726"/>
    <w:rsid w:val="4EA30C20"/>
    <w:rsid w:val="4EB51578"/>
    <w:rsid w:val="4F4641AC"/>
    <w:rsid w:val="4F7F752D"/>
    <w:rsid w:val="4FDF015D"/>
    <w:rsid w:val="4FFD4599"/>
    <w:rsid w:val="5060129E"/>
    <w:rsid w:val="53313D67"/>
    <w:rsid w:val="534C78B7"/>
    <w:rsid w:val="54FFDEE1"/>
    <w:rsid w:val="57620F80"/>
    <w:rsid w:val="577D2D1C"/>
    <w:rsid w:val="59EC3BA2"/>
    <w:rsid w:val="5A780F7E"/>
    <w:rsid w:val="5A7FEE7D"/>
    <w:rsid w:val="5A8E4C59"/>
    <w:rsid w:val="5B373CDC"/>
    <w:rsid w:val="5BD76CE2"/>
    <w:rsid w:val="5D7ED781"/>
    <w:rsid w:val="5DCF7A63"/>
    <w:rsid w:val="5ECFCD19"/>
    <w:rsid w:val="5F513829"/>
    <w:rsid w:val="5F735450"/>
    <w:rsid w:val="5FDF457A"/>
    <w:rsid w:val="5FDFB892"/>
    <w:rsid w:val="60CD4AC4"/>
    <w:rsid w:val="616D381B"/>
    <w:rsid w:val="61D513C0"/>
    <w:rsid w:val="62541D77"/>
    <w:rsid w:val="631864CE"/>
    <w:rsid w:val="652A7788"/>
    <w:rsid w:val="65DD009D"/>
    <w:rsid w:val="665E1984"/>
    <w:rsid w:val="667A4EEB"/>
    <w:rsid w:val="6735CC21"/>
    <w:rsid w:val="678EB83D"/>
    <w:rsid w:val="67DA63CF"/>
    <w:rsid w:val="68007449"/>
    <w:rsid w:val="6A70612A"/>
    <w:rsid w:val="6A7FF530"/>
    <w:rsid w:val="6B7F4DD1"/>
    <w:rsid w:val="6BE994CD"/>
    <w:rsid w:val="6DB7D37C"/>
    <w:rsid w:val="6DC70BA6"/>
    <w:rsid w:val="6DFB3374"/>
    <w:rsid w:val="6DFE68BA"/>
    <w:rsid w:val="6EAD0AC3"/>
    <w:rsid w:val="6EEEECC8"/>
    <w:rsid w:val="6FBF8CF6"/>
    <w:rsid w:val="6FDC1B6B"/>
    <w:rsid w:val="700510C2"/>
    <w:rsid w:val="710106F9"/>
    <w:rsid w:val="716342F2"/>
    <w:rsid w:val="725439FD"/>
    <w:rsid w:val="76E539FB"/>
    <w:rsid w:val="776A7E62"/>
    <w:rsid w:val="77BA838C"/>
    <w:rsid w:val="77DD0F90"/>
    <w:rsid w:val="77DDC1C9"/>
    <w:rsid w:val="7AFE6B86"/>
    <w:rsid w:val="7BF9F54E"/>
    <w:rsid w:val="7BFE216C"/>
    <w:rsid w:val="7C751746"/>
    <w:rsid w:val="7C9D22DB"/>
    <w:rsid w:val="7DDFD4A4"/>
    <w:rsid w:val="7ED565E4"/>
    <w:rsid w:val="7F5A4717"/>
    <w:rsid w:val="7F5E20BB"/>
    <w:rsid w:val="7F802513"/>
    <w:rsid w:val="7F8B2311"/>
    <w:rsid w:val="7FB78429"/>
    <w:rsid w:val="7FDE68DB"/>
    <w:rsid w:val="7FEF7E7C"/>
    <w:rsid w:val="7FFF607C"/>
    <w:rsid w:val="7FFFBAD7"/>
    <w:rsid w:val="A97D4995"/>
    <w:rsid w:val="ABE2296E"/>
    <w:rsid w:val="B5EEF825"/>
    <w:rsid w:val="B5F756E6"/>
    <w:rsid w:val="BA6FC6CF"/>
    <w:rsid w:val="BAFD7695"/>
    <w:rsid w:val="BB7F1E37"/>
    <w:rsid w:val="C97193DA"/>
    <w:rsid w:val="CB7DF6E2"/>
    <w:rsid w:val="CED71D74"/>
    <w:rsid w:val="CEFB820B"/>
    <w:rsid w:val="D759C3E9"/>
    <w:rsid w:val="D775876D"/>
    <w:rsid w:val="DC7FFB9E"/>
    <w:rsid w:val="DDDF65EA"/>
    <w:rsid w:val="DFBB20C1"/>
    <w:rsid w:val="DFD3915D"/>
    <w:rsid w:val="E7D43DC7"/>
    <w:rsid w:val="EFEE6F9F"/>
    <w:rsid w:val="EFEFC3E3"/>
    <w:rsid w:val="F03738A3"/>
    <w:rsid w:val="F3FE80C4"/>
    <w:rsid w:val="F47674EA"/>
    <w:rsid w:val="F5CFE0B4"/>
    <w:rsid w:val="F6BE7641"/>
    <w:rsid w:val="F7DF6EB8"/>
    <w:rsid w:val="F7E66072"/>
    <w:rsid w:val="F9FB8493"/>
    <w:rsid w:val="FA7701F7"/>
    <w:rsid w:val="FBDDCEF0"/>
    <w:rsid w:val="FD9F1D01"/>
    <w:rsid w:val="FEFFE908"/>
    <w:rsid w:val="FF3B4E6E"/>
    <w:rsid w:val="FF43DC0C"/>
    <w:rsid w:val="FF7C62AF"/>
    <w:rsid w:val="FF7DF78A"/>
    <w:rsid w:val="FFA3F2B8"/>
    <w:rsid w:val="FFBF40B9"/>
    <w:rsid w:val="FFED6100"/>
    <w:rsid w:val="FFEF7BDA"/>
    <w:rsid w:val="FFFE96BB"/>
    <w:rsid w:val="FFFF2D7A"/>
    <w:rsid w:val="FFFF938D"/>
    <w:rsid w:val="FFFFF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</w:rPr>
  </w:style>
  <w:style w:type="paragraph" w:styleId="3">
    <w:name w:val="heading 2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Times New Roman" w:hAnsi="Times New Roman" w:eastAsia="楷体_GB2312" w:cs="楷体_GB2312"/>
      <w:sz w:val="32"/>
      <w:szCs w:val="32"/>
    </w:rPr>
  </w:style>
  <w:style w:type="paragraph" w:styleId="4">
    <w:name w:val="heading 3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Times New Roman" w:hAnsi="Times New Roman" w:eastAsia="仿宋_GB2312" w:cs="仿宋_GB2312"/>
      <w:sz w:val="32"/>
      <w:szCs w:val="32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3"/>
    </w:pPr>
    <w:rPr>
      <w:rFonts w:ascii="Times New Roman" w:hAnsi="Times New Roman" w:eastAsia="仿宋_GB2312" w:cs="仿宋_GB2312"/>
      <w:sz w:val="32"/>
      <w:szCs w:val="32"/>
    </w:rPr>
  </w:style>
  <w:style w:type="paragraph" w:styleId="6">
    <w:name w:val="heading 5"/>
    <w:next w:val="1"/>
    <w:semiHidden/>
    <w:unhideWhenUsed/>
    <w:qFormat/>
    <w:uiPriority w:val="0"/>
    <w:pPr>
      <w:spacing w:line="560" w:lineRule="exact"/>
      <w:ind w:firstLine="894" w:firstLineChars="200"/>
      <w:outlineLvl w:val="4"/>
    </w:pPr>
    <w:rPr>
      <w:rFonts w:ascii="Times New Roman" w:hAnsi="Times New Roman" w:eastAsia="仿宋_GB2312" w:cs="仿宋_GB2312"/>
      <w:sz w:val="32"/>
      <w:szCs w:val="32"/>
    </w:rPr>
  </w:style>
  <w:style w:type="paragraph" w:styleId="7">
    <w:name w:val="heading 6"/>
    <w:next w:val="1"/>
    <w:semiHidden/>
    <w:unhideWhenUsed/>
    <w:qFormat/>
    <w:uiPriority w:val="0"/>
    <w:pPr>
      <w:spacing w:line="560" w:lineRule="exact"/>
      <w:ind w:firstLine="894" w:firstLineChars="200"/>
      <w:outlineLvl w:val="5"/>
    </w:pPr>
    <w:rPr>
      <w:rFonts w:ascii="Times New Roman" w:hAnsi="Times New Roman" w:eastAsia="仿宋_GB2312" w:cs="仿宋_GB2312"/>
      <w:sz w:val="32"/>
      <w:szCs w:val="32"/>
    </w:rPr>
  </w:style>
  <w:style w:type="paragraph" w:styleId="8">
    <w:name w:val="heading 7"/>
    <w:next w:val="1"/>
    <w:semiHidden/>
    <w:unhideWhenUsed/>
    <w:qFormat/>
    <w:uiPriority w:val="0"/>
    <w:pPr>
      <w:spacing w:line="560" w:lineRule="exact"/>
      <w:ind w:firstLine="894" w:firstLineChars="200"/>
      <w:outlineLvl w:val="6"/>
    </w:pPr>
    <w:rPr>
      <w:rFonts w:ascii="Times New Roman" w:hAnsi="Times New Roman" w:eastAsia="仿宋_GB2312" w:cs="仿宋_GB2312"/>
      <w:sz w:val="32"/>
      <w:szCs w:val="32"/>
    </w:rPr>
  </w:style>
  <w:style w:type="paragraph" w:styleId="9">
    <w:name w:val="heading 8"/>
    <w:next w:val="1"/>
    <w:semiHidden/>
    <w:unhideWhenUsed/>
    <w:qFormat/>
    <w:uiPriority w:val="0"/>
    <w:pPr>
      <w:spacing w:line="560" w:lineRule="exact"/>
      <w:ind w:firstLine="894" w:firstLineChars="200"/>
      <w:outlineLvl w:val="7"/>
    </w:pPr>
    <w:rPr>
      <w:rFonts w:ascii="Times New Roman" w:hAnsi="Times New Roman" w:eastAsia="仿宋_GB2312" w:cs="仿宋_GB2312"/>
      <w:sz w:val="32"/>
      <w:szCs w:val="32"/>
    </w:rPr>
  </w:style>
  <w:style w:type="paragraph" w:styleId="10">
    <w:name w:val="heading 9"/>
    <w:next w:val="1"/>
    <w:semiHidden/>
    <w:unhideWhenUsed/>
    <w:qFormat/>
    <w:uiPriority w:val="0"/>
    <w:pPr>
      <w:spacing w:line="560" w:lineRule="exact"/>
      <w:ind w:firstLine="894" w:firstLineChars="200"/>
      <w:outlineLvl w:val="8"/>
    </w:pPr>
    <w:rPr>
      <w:rFonts w:ascii="Times New Roman" w:hAnsi="Times New Roman" w:eastAsia="仿宋_GB2312" w:cs="仿宋_GB2312"/>
      <w:sz w:val="32"/>
      <w:szCs w:val="32"/>
    </w:rPr>
  </w:style>
  <w:style w:type="character" w:default="1" w:styleId="18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Subtitle"/>
    <w:qFormat/>
    <w:uiPriority w:val="0"/>
    <w:pPr>
      <w:spacing w:beforeLines="0" w:beforeAutospacing="0" w:afterLines="0" w:afterAutospacing="0" w:line="720" w:lineRule="exact"/>
      <w:jc w:val="center"/>
      <w:outlineLvl w:val="9"/>
    </w:pPr>
    <w:rPr>
      <w:rFonts w:ascii="Times New Roman" w:hAnsi="Times New Roman" w:eastAsia="仿宋_GB2312" w:cs="仿宋_GB2312"/>
      <w:kern w:val="28"/>
      <w:sz w:val="32"/>
      <w:szCs w:val="32"/>
    </w:rPr>
  </w:style>
  <w:style w:type="paragraph" w:styleId="15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6">
    <w:name w:val="Title"/>
    <w:qFormat/>
    <w:uiPriority w:val="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1919</Words>
  <Characters>1922</Characters>
  <Lines>0</Lines>
  <Paragraphs>0</Paragraphs>
  <TotalTime>0</TotalTime>
  <ScaleCrop>false</ScaleCrop>
  <LinksUpToDate>false</LinksUpToDate>
  <CharactersWithSpaces>1924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2026-01-29T04:34:00Z</dcterms:created>
  <dc:creator>Administrator</dc:creator>
  <cp:lastModifiedBy>uos</cp:lastModifiedBy>
  <cp:lastPrinted>2026-01-31T14:26:00Z</cp:lastPrinted>
  <dcterms:modified xsi:type="dcterms:W3CDTF">2026-02-06T11:25:45Z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KSOTemplateDocerSaveRecord">
    <vt:lpwstr>eyJoZGlkIjoiYjNlMDExNDhiYjgyOGY5MGJhZjAwNDBjNjIyNTVlYzUiLCJ1c2VySWQiOiIyNTI5OTQ2OTIifQ==</vt:lpwstr>
  </property>
  <property fmtid="{D5CDD505-2E9C-101B-9397-08002B2CF9AE}" pid="4" name="ICV">
    <vt:lpwstr>DFEBEF87E40043F28F01166D9035F7A3_12</vt:lpwstr>
  </property>
</Properties>
</file>