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A7CE2">
      <w:pPr>
        <w:ind w:left="0" w:leftChars="0" w:firstLine="0" w:firstLineChars="0"/>
        <w:jc w:val="center"/>
        <w:rPr>
          <w:rFonts w:ascii="宋体" w:hAnsi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bCs/>
          <w:color w:val="auto"/>
          <w:sz w:val="32"/>
          <w:szCs w:val="32"/>
          <w:highlight w:val="none"/>
        </w:rPr>
        <w:t>响应函</w:t>
      </w:r>
    </w:p>
    <w:p w14:paraId="2F8473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9" w:line="578" w:lineRule="exact"/>
        <w:ind w:left="0" w:leftChars="0" w:firstLine="398" w:firstLineChars="166"/>
        <w:textAlignment w:val="auto"/>
        <w:rPr>
          <w:rFonts w:ascii="宋体" w:hAnsi="宋体"/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  <w:lang w:eastAsia="zh-CN"/>
        </w:rPr>
        <w:t>三亚市热带农业科学研究院</w:t>
      </w:r>
      <w:r>
        <w:rPr>
          <w:rFonts w:hint="eastAsia" w:ascii="宋体" w:hAnsi="宋体"/>
          <w:color w:val="auto"/>
          <w:sz w:val="24"/>
          <w:highlight w:val="none"/>
        </w:rPr>
        <w:t>：</w:t>
      </w:r>
    </w:p>
    <w:p w14:paraId="7B85E4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398" w:firstLineChars="166"/>
        <w:textAlignment w:val="auto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你们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</w:t>
      </w:r>
      <w:r>
        <w:rPr>
          <w:rFonts w:hint="eastAsia"/>
          <w:color w:val="auto"/>
          <w:sz w:val="24"/>
          <w:highlight w:val="none"/>
          <w:u w:val="single"/>
          <w:lang w:eastAsia="zh-CN"/>
        </w:rPr>
        <w:t>（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>项目</w:t>
      </w:r>
      <w:r>
        <w:rPr>
          <w:rFonts w:hint="eastAsia"/>
          <w:color w:val="auto"/>
          <w:sz w:val="24"/>
          <w:highlight w:val="none"/>
          <w:u w:val="single"/>
          <w:lang w:eastAsia="zh-CN"/>
        </w:rPr>
        <w:t>名称）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/>
          <w:color w:val="auto"/>
          <w:sz w:val="24"/>
          <w:highlight w:val="none"/>
          <w:lang w:eastAsia="zh-CN"/>
        </w:rPr>
        <w:t>遴选</w:t>
      </w:r>
      <w:r>
        <w:rPr>
          <w:rFonts w:hint="eastAsia" w:ascii="宋体" w:hAnsi="宋体"/>
          <w:color w:val="auto"/>
          <w:sz w:val="24"/>
          <w:highlight w:val="none"/>
        </w:rPr>
        <w:t>文件（包括更正公告，如果有的话）收悉，我们经详细审阅和研究，现决定参加</w:t>
      </w:r>
      <w:bookmarkStart w:id="0" w:name="_GoBack"/>
      <w:r>
        <w:rPr>
          <w:rFonts w:hint="eastAsia" w:ascii="宋体" w:hAnsi="宋体"/>
          <w:color w:val="auto"/>
          <w:sz w:val="24"/>
          <w:highlight w:val="none"/>
        </w:rPr>
        <w:t>投标</w:t>
      </w:r>
      <w:bookmarkEnd w:id="0"/>
      <w:r>
        <w:rPr>
          <w:rFonts w:hint="eastAsia" w:ascii="宋体" w:hAnsi="宋体"/>
          <w:color w:val="auto"/>
          <w:sz w:val="24"/>
          <w:highlight w:val="none"/>
        </w:rPr>
        <w:t>。</w:t>
      </w:r>
    </w:p>
    <w:p w14:paraId="40F6C9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9" w:line="578" w:lineRule="exact"/>
        <w:ind w:left="0" w:leftChars="0" w:firstLine="398" w:firstLineChars="166"/>
        <w:textAlignment w:val="auto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1.我们郑重承诺：我们是符合《中华人民共和国政府采购法》第22条规定的投标人，并严格遵守《中华人民共和国政府采购法》第77条的规定。</w:t>
      </w:r>
    </w:p>
    <w:p w14:paraId="3F98C1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398" w:firstLineChars="166"/>
        <w:textAlignment w:val="auto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2.我们符合法律、行政法规规定的其他条件。</w:t>
      </w:r>
    </w:p>
    <w:p w14:paraId="73B505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398" w:firstLineChars="166"/>
        <w:textAlignment w:val="auto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3.我们接受招标文件的所有的条款和规定。</w:t>
      </w:r>
    </w:p>
    <w:p w14:paraId="0933BB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398" w:firstLineChars="166"/>
        <w:textAlignment w:val="auto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4.本投标文件的有效期为从递交投标文件的截止之日起</w:t>
      </w:r>
      <w:r>
        <w:rPr>
          <w:rFonts w:hint="eastAsia"/>
          <w:color w:val="auto"/>
          <w:sz w:val="24"/>
          <w:highlight w:val="none"/>
          <w:lang w:val="en-US" w:eastAsia="zh-CN"/>
        </w:rPr>
        <w:t>6</w:t>
      </w:r>
      <w:r>
        <w:rPr>
          <w:rFonts w:hint="eastAsia" w:ascii="宋体" w:hAnsi="宋体"/>
          <w:color w:val="auto"/>
          <w:sz w:val="24"/>
          <w:highlight w:val="none"/>
        </w:rPr>
        <w:t>0日历日，在此期间，本投标文件将始终对我们具有约束力，并可随时被接受。如果我们中标，本投标文件在此期间之后将继续保持有效。</w:t>
      </w:r>
    </w:p>
    <w:p w14:paraId="30253C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398" w:firstLineChars="166"/>
        <w:textAlignment w:val="auto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5.我们同意提供采购人要求的有关本次采购的所有资料。</w:t>
      </w:r>
    </w:p>
    <w:p w14:paraId="0A4606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480" w:firstLineChars="200"/>
        <w:textAlignment w:val="auto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6.我们理解，你们无义务必须接受投标价最低的投标，并有权拒绝所有的投标。</w:t>
      </w:r>
    </w:p>
    <w:p w14:paraId="65AC9A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398" w:firstLineChars="166"/>
        <w:textAlignment w:val="auto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7.如果我们中标，为执行合同，我们将按投标人须知有关要求提供必要的履约保证。</w:t>
      </w:r>
    </w:p>
    <w:p w14:paraId="57D21F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398" w:firstLineChars="166"/>
        <w:textAlignment w:val="auto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8.我们在“信用中国”网站</w:t>
      </w:r>
      <w:r>
        <w:rPr>
          <w:rFonts w:hint="eastAsia" w:ascii="宋体" w:hAnsi="宋体"/>
          <w:b w:val="0"/>
          <w:bCs w:val="0"/>
          <w:color w:val="auto"/>
          <w:sz w:val="24"/>
          <w:highlight w:val="none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44"/>
          <w:highlight w:val="none"/>
        </w:rPr>
        <w:t>https://www.creditchina.gov.cn/</w:t>
      </w:r>
      <w:r>
        <w:rPr>
          <w:rFonts w:hint="eastAsia" w:ascii="宋体" w:hAnsi="宋体"/>
          <w:b w:val="0"/>
          <w:bCs w:val="0"/>
          <w:color w:val="auto"/>
          <w:sz w:val="24"/>
          <w:highlight w:val="none"/>
        </w:rPr>
        <w:t>）</w:t>
      </w:r>
      <w:r>
        <w:rPr>
          <w:rFonts w:hint="eastAsia" w:ascii="宋体" w:hAnsi="宋体"/>
          <w:color w:val="auto"/>
          <w:sz w:val="24"/>
          <w:highlight w:val="none"/>
        </w:rPr>
        <w:t>未被列入失信被执行人、重大税收违法失信主体，在中国政府采购网（www.ccgp.gov.cn）未被列入政府采购严重违法失信行为记录名单。（我们同意以</w:t>
      </w:r>
      <w:r>
        <w:rPr>
          <w:rFonts w:hint="eastAsia"/>
          <w:color w:val="auto"/>
          <w:sz w:val="24"/>
          <w:highlight w:val="none"/>
          <w:lang w:eastAsia="zh-CN"/>
        </w:rPr>
        <w:t>采购人</w:t>
      </w:r>
      <w:r>
        <w:rPr>
          <w:rFonts w:hint="eastAsia" w:ascii="宋体" w:hAnsi="宋体"/>
          <w:color w:val="auto"/>
          <w:sz w:val="24"/>
          <w:highlight w:val="none"/>
        </w:rPr>
        <w:t>现场查询为准）</w:t>
      </w:r>
    </w:p>
    <w:p w14:paraId="722A16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398" w:firstLineChars="166"/>
        <w:textAlignment w:val="auto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9.我们同意以下无效投标的情形：</w:t>
      </w:r>
      <w:r>
        <w:rPr>
          <w:rFonts w:ascii="宋体" w:hAnsi="宋体"/>
          <w:color w:val="auto"/>
          <w:sz w:val="24"/>
          <w:highlight w:val="none"/>
        </w:rPr>
        <w:t>出现下列情形之一的，将导致投标人本次投标无效。</w:t>
      </w:r>
    </w:p>
    <w:p w14:paraId="78F9D9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398" w:firstLineChars="166"/>
        <w:textAlignment w:val="auto"/>
        <w:rPr>
          <w:rFonts w:ascii="宋体" w:hAnsi="宋体"/>
          <w:color w:val="auto"/>
          <w:sz w:val="24"/>
          <w:highlight w:val="none"/>
        </w:rPr>
      </w:pPr>
      <w:r>
        <w:rPr>
          <w:rFonts w:ascii="宋体" w:hAnsi="宋体"/>
          <w:color w:val="auto"/>
          <w:sz w:val="24"/>
          <w:highlight w:val="none"/>
        </w:rPr>
        <w:t>（1）投标文件未按规定</w:t>
      </w:r>
      <w:r>
        <w:rPr>
          <w:rFonts w:hint="eastAsia"/>
          <w:color w:val="auto"/>
          <w:sz w:val="24"/>
          <w:highlight w:val="none"/>
          <w:lang w:eastAsia="zh-CN"/>
        </w:rPr>
        <w:t>时间、地点</w:t>
      </w:r>
      <w:r>
        <w:rPr>
          <w:rFonts w:ascii="宋体" w:hAnsi="宋体"/>
          <w:color w:val="auto"/>
          <w:sz w:val="24"/>
          <w:highlight w:val="none"/>
        </w:rPr>
        <w:t>要求</w:t>
      </w:r>
      <w:r>
        <w:rPr>
          <w:rFonts w:hint="eastAsia"/>
          <w:color w:val="auto"/>
          <w:sz w:val="24"/>
          <w:highlight w:val="none"/>
          <w:lang w:eastAsia="zh-CN"/>
        </w:rPr>
        <w:t>提交</w:t>
      </w:r>
      <w:r>
        <w:rPr>
          <w:rFonts w:ascii="宋体" w:hAnsi="宋体"/>
          <w:color w:val="auto"/>
          <w:sz w:val="24"/>
          <w:highlight w:val="none"/>
        </w:rPr>
        <w:t>的；</w:t>
      </w:r>
    </w:p>
    <w:p w14:paraId="2D24E9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398" w:firstLineChars="166"/>
        <w:textAlignment w:val="auto"/>
        <w:rPr>
          <w:rFonts w:ascii="宋体" w:hAnsi="宋体"/>
          <w:color w:val="auto"/>
          <w:sz w:val="24"/>
          <w:highlight w:val="none"/>
        </w:rPr>
      </w:pPr>
      <w:r>
        <w:rPr>
          <w:rFonts w:ascii="宋体" w:hAnsi="宋体"/>
          <w:color w:val="auto"/>
          <w:sz w:val="24"/>
          <w:highlight w:val="none"/>
        </w:rPr>
        <w:t>（2）不满足“供应商资格要求”或未按要求提供“供应商资格要求”中的有效证明文件的；</w:t>
      </w:r>
    </w:p>
    <w:p w14:paraId="4FFA9C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398" w:firstLineChars="166"/>
        <w:textAlignment w:val="auto"/>
        <w:rPr>
          <w:rFonts w:ascii="宋体" w:hAnsi="宋体"/>
          <w:color w:val="auto"/>
          <w:sz w:val="24"/>
          <w:highlight w:val="none"/>
        </w:rPr>
      </w:pPr>
      <w:r>
        <w:rPr>
          <w:rFonts w:ascii="宋体" w:hAnsi="宋体"/>
          <w:color w:val="auto"/>
          <w:sz w:val="24"/>
          <w:highlight w:val="none"/>
        </w:rPr>
        <w:t>（</w:t>
      </w:r>
      <w:r>
        <w:rPr>
          <w:rFonts w:hint="eastAsia"/>
          <w:color w:val="auto"/>
          <w:sz w:val="24"/>
          <w:highlight w:val="none"/>
          <w:lang w:val="en-US" w:eastAsia="zh-CN"/>
        </w:rPr>
        <w:t>3</w:t>
      </w:r>
      <w:r>
        <w:rPr>
          <w:rFonts w:ascii="宋体" w:hAnsi="宋体"/>
          <w:color w:val="auto"/>
          <w:sz w:val="24"/>
          <w:highlight w:val="none"/>
        </w:rPr>
        <w:t>）投标文件未按招标文件规定要求及给定的格式填写、签署及盖章的；</w:t>
      </w:r>
    </w:p>
    <w:p w14:paraId="50640F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398" w:firstLineChars="166"/>
        <w:textAlignment w:val="auto"/>
        <w:rPr>
          <w:rFonts w:ascii="宋体" w:hAnsi="宋体"/>
          <w:color w:val="auto"/>
          <w:sz w:val="24"/>
          <w:highlight w:val="none"/>
        </w:rPr>
      </w:pPr>
      <w:r>
        <w:rPr>
          <w:rFonts w:ascii="宋体" w:hAnsi="宋体"/>
          <w:color w:val="auto"/>
          <w:sz w:val="24"/>
          <w:highlight w:val="none"/>
        </w:rPr>
        <w:t>（</w:t>
      </w:r>
      <w:r>
        <w:rPr>
          <w:rFonts w:hint="eastAsia"/>
          <w:color w:val="auto"/>
          <w:sz w:val="24"/>
          <w:highlight w:val="none"/>
          <w:lang w:val="en-US" w:eastAsia="zh-CN"/>
        </w:rPr>
        <w:t>4</w:t>
      </w:r>
      <w:r>
        <w:rPr>
          <w:rFonts w:ascii="宋体" w:hAnsi="宋体"/>
          <w:color w:val="auto"/>
          <w:sz w:val="24"/>
          <w:highlight w:val="none"/>
        </w:rPr>
        <w:t>）报价超过招标文件中规定的预算金额或者最高限价的；</w:t>
      </w:r>
    </w:p>
    <w:p w14:paraId="3511B3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398" w:firstLineChars="166"/>
        <w:textAlignment w:val="auto"/>
        <w:rPr>
          <w:rFonts w:ascii="宋体" w:hAnsi="宋体"/>
          <w:color w:val="auto"/>
          <w:sz w:val="24"/>
          <w:highlight w:val="none"/>
        </w:rPr>
      </w:pPr>
      <w:r>
        <w:rPr>
          <w:rFonts w:ascii="宋体" w:hAnsi="宋体"/>
          <w:color w:val="auto"/>
          <w:sz w:val="24"/>
          <w:highlight w:val="none"/>
        </w:rPr>
        <w:t>（</w:t>
      </w:r>
      <w:r>
        <w:rPr>
          <w:rFonts w:hint="eastAsia"/>
          <w:color w:val="auto"/>
          <w:sz w:val="24"/>
          <w:highlight w:val="none"/>
          <w:lang w:val="en-US" w:eastAsia="zh-CN"/>
        </w:rPr>
        <w:t>5</w:t>
      </w:r>
      <w:r>
        <w:rPr>
          <w:rFonts w:ascii="宋体" w:hAnsi="宋体"/>
          <w:color w:val="auto"/>
          <w:sz w:val="24"/>
          <w:highlight w:val="none"/>
        </w:rPr>
        <w:t>）评标委员会认为投标人的报价明显低于其他通过符合性审查投标人，有可能影响产品质量或者不能诚信履约的，且投标人不能按评标委员会的要求证明其报价合理性的；</w:t>
      </w:r>
    </w:p>
    <w:p w14:paraId="317775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398" w:firstLineChars="166"/>
        <w:textAlignment w:val="auto"/>
        <w:rPr>
          <w:rFonts w:ascii="宋体" w:hAnsi="宋体"/>
          <w:color w:val="auto"/>
          <w:sz w:val="24"/>
          <w:highlight w:val="none"/>
        </w:rPr>
      </w:pPr>
      <w:r>
        <w:rPr>
          <w:rFonts w:ascii="宋体" w:hAnsi="宋体"/>
          <w:color w:val="auto"/>
          <w:sz w:val="24"/>
          <w:highlight w:val="none"/>
        </w:rPr>
        <w:t>（</w:t>
      </w:r>
      <w:r>
        <w:rPr>
          <w:rFonts w:hint="eastAsia"/>
          <w:color w:val="auto"/>
          <w:sz w:val="24"/>
          <w:highlight w:val="none"/>
          <w:lang w:val="en-US" w:eastAsia="zh-CN"/>
        </w:rPr>
        <w:t>6</w:t>
      </w:r>
      <w:r>
        <w:rPr>
          <w:rFonts w:ascii="宋体" w:hAnsi="宋体"/>
          <w:color w:val="auto"/>
          <w:sz w:val="24"/>
          <w:highlight w:val="none"/>
        </w:rPr>
        <w:t>）不满足招标文件中规定的其他实质性要求和条件的；</w:t>
      </w:r>
    </w:p>
    <w:p w14:paraId="410734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398" w:firstLineChars="166"/>
        <w:textAlignment w:val="auto"/>
        <w:rPr>
          <w:rFonts w:ascii="宋体" w:hAnsi="宋体"/>
          <w:color w:val="auto"/>
          <w:sz w:val="24"/>
          <w:highlight w:val="none"/>
        </w:rPr>
      </w:pPr>
      <w:r>
        <w:rPr>
          <w:rFonts w:ascii="宋体" w:hAnsi="宋体"/>
          <w:color w:val="auto"/>
          <w:sz w:val="24"/>
          <w:highlight w:val="none"/>
        </w:rPr>
        <w:t>（</w:t>
      </w:r>
      <w:r>
        <w:rPr>
          <w:rFonts w:hint="eastAsia"/>
          <w:color w:val="auto"/>
          <w:sz w:val="24"/>
          <w:highlight w:val="none"/>
          <w:lang w:val="en-US" w:eastAsia="zh-CN"/>
        </w:rPr>
        <w:t>7</w:t>
      </w:r>
      <w:r>
        <w:rPr>
          <w:rFonts w:ascii="宋体" w:hAnsi="宋体"/>
          <w:color w:val="auto"/>
          <w:sz w:val="24"/>
          <w:highlight w:val="none"/>
        </w:rPr>
        <w:t>）投标文件含有采购人不能接受的附加条件的；</w:t>
      </w:r>
    </w:p>
    <w:p w14:paraId="2612BB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398" w:firstLineChars="166"/>
        <w:textAlignment w:val="auto"/>
        <w:rPr>
          <w:rFonts w:ascii="宋体" w:hAnsi="宋体"/>
          <w:color w:val="auto"/>
          <w:sz w:val="24"/>
          <w:highlight w:val="none"/>
        </w:rPr>
      </w:pPr>
      <w:r>
        <w:rPr>
          <w:rFonts w:ascii="宋体" w:hAnsi="宋体"/>
          <w:color w:val="auto"/>
          <w:sz w:val="24"/>
          <w:highlight w:val="none"/>
        </w:rPr>
        <w:t>（</w:t>
      </w:r>
      <w:r>
        <w:rPr>
          <w:rFonts w:hint="eastAsia"/>
          <w:color w:val="auto"/>
          <w:sz w:val="24"/>
          <w:highlight w:val="none"/>
          <w:lang w:val="en-US" w:eastAsia="zh-CN"/>
        </w:rPr>
        <w:t>8</w:t>
      </w:r>
      <w:r>
        <w:rPr>
          <w:rFonts w:ascii="宋体" w:hAnsi="宋体"/>
          <w:color w:val="auto"/>
          <w:sz w:val="24"/>
          <w:highlight w:val="none"/>
        </w:rPr>
        <w:t>）属于招标文件中规定的串通投标的情形的；</w:t>
      </w:r>
    </w:p>
    <w:p w14:paraId="425375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398" w:firstLineChars="166"/>
        <w:textAlignment w:val="auto"/>
        <w:rPr>
          <w:rFonts w:ascii="宋体" w:hAnsi="宋体"/>
          <w:color w:val="auto"/>
          <w:sz w:val="24"/>
          <w:highlight w:val="none"/>
        </w:rPr>
      </w:pPr>
      <w:r>
        <w:rPr>
          <w:rFonts w:ascii="宋体" w:hAnsi="宋体"/>
          <w:color w:val="auto"/>
          <w:sz w:val="24"/>
          <w:highlight w:val="none"/>
        </w:rPr>
        <w:t>（</w:t>
      </w:r>
      <w:r>
        <w:rPr>
          <w:rFonts w:hint="eastAsia"/>
          <w:color w:val="auto"/>
          <w:sz w:val="24"/>
          <w:highlight w:val="none"/>
          <w:lang w:val="en-US" w:eastAsia="zh-CN"/>
        </w:rPr>
        <w:t>9</w:t>
      </w:r>
      <w:r>
        <w:rPr>
          <w:rFonts w:ascii="宋体" w:hAnsi="宋体"/>
          <w:color w:val="auto"/>
          <w:sz w:val="24"/>
          <w:highlight w:val="none"/>
        </w:rPr>
        <w:t>）法律、法规和招标文件规定的其他投标无效的情形。</w:t>
      </w:r>
    </w:p>
    <w:p w14:paraId="171B4081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78" w:lineRule="atLeast"/>
        <w:ind w:left="0" w:leftChars="0" w:firstLine="365" w:firstLineChars="166"/>
        <w:textAlignment w:val="auto"/>
        <w:rPr>
          <w:color w:val="auto"/>
          <w:highlight w:val="none"/>
        </w:rPr>
      </w:pPr>
    </w:p>
    <w:p w14:paraId="0FFC827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 w:val="0"/>
        <w:spacing w:line="578" w:lineRule="atLeast"/>
        <w:ind w:left="0" w:leftChars="0" w:firstLine="480" w:firstLineChars="200"/>
        <w:textAlignment w:val="auto"/>
        <w:rPr>
          <w:rFonts w:hint="eastAsia"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>投标人名称：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</w:t>
      </w:r>
    </w:p>
    <w:p w14:paraId="4202778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 w:val="0"/>
        <w:spacing w:line="578" w:lineRule="atLeast"/>
        <w:ind w:left="0" w:leftChars="0" w:firstLine="480" w:firstLineChars="200"/>
        <w:textAlignment w:val="auto"/>
        <w:rPr>
          <w:rFonts w:ascii="宋体" w:hAnsi="宋体"/>
          <w:bCs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法定代表人或被授权人（签字或签章）：  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</w:t>
      </w:r>
    </w:p>
    <w:p w14:paraId="1F26146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 w:val="0"/>
        <w:spacing w:line="578" w:lineRule="atLeast"/>
        <w:ind w:left="0" w:leftChars="0" w:firstLine="398" w:firstLineChars="166"/>
        <w:textAlignment w:val="auto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>日期：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 </w:t>
      </w:r>
    </w:p>
    <w:p w14:paraId="4B57FA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080E0000" w:usb2="00000000" w:usb3="00000000" w:csb0="00040001" w:csb1="00000000"/>
  </w:font>
  <w:font w:name="Wingdings">
    <w:altName w:val="宋体-PU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宋体-PU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F6949"/>
    <w:rsid w:val="13DA7422"/>
    <w:rsid w:val="24DF6949"/>
    <w:rsid w:val="6FDE9D8E"/>
    <w:rsid w:val="7EBF562E"/>
    <w:rsid w:val="9BFD2FD0"/>
    <w:rsid w:val="FE7FBD21"/>
    <w:rsid w:val="FEA1C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ind w:firstLine="1044" w:firstLineChars="200"/>
    </w:pPr>
    <w:rPr>
      <w:rFonts w:ascii="宋体" w:hAnsi="宋体" w:eastAsia="宋体" w:cs="宋体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uppressLineNumbers w:val="0"/>
      <w:spacing w:before="480" w:beforeAutospacing="0" w:after="240" w:afterAutospacing="0" w:line="240" w:lineRule="auto"/>
      <w:ind w:left="0" w:firstLine="0"/>
      <w:jc w:val="both"/>
      <w:outlineLvl w:val="1"/>
    </w:pPr>
    <w:rPr>
      <w:rFonts w:hint="default" w:ascii="Cambria" w:hAnsi="Cambria" w:eastAsia="黑体" w:cs="Times New Roman"/>
      <w:b/>
      <w:kern w:val="2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1"/>
    <w:basedOn w:val="1"/>
    <w:qFormat/>
    <w:uiPriority w:val="0"/>
    <w:rPr>
      <w:rFonts w:ascii="Calibri" w:hAnsi="Calibri" w:eastAsia="宋体" w:cs="Times New Roman"/>
      <w:sz w:val="44"/>
    </w:rPr>
  </w:style>
  <w:style w:type="paragraph" w:customStyle="1" w:styleId="6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2026-05-27T00:25:00Z</dcterms:created>
  <dc:creator>Administrator</dc:creator>
  <cp:lastModifiedBy>陈灿</cp:lastModifiedBy>
  <dcterms:modified xsi:type="dcterms:W3CDTF">2026-07-07T09:22:18Z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575AAF3D62C10B6A12814B6AF877EE0A_42</vt:lpwstr>
  </property>
</Properties>
</file>