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DF3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8" w:right="0"/>
        <w:jc w:val="both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010EE3F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</w:p>
    <w:p w14:paraId="36FE2E6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position w:val="2"/>
          <w:sz w:val="44"/>
          <w:szCs w:val="44"/>
          <w:lang w:val="en-US" w:eastAsia="zh-CN" w:bidi="ar"/>
        </w:rPr>
        <w:t>2026年“海南鲜品”品牌目录申报实施方案</w:t>
      </w:r>
    </w:p>
    <w:p w14:paraId="36BB7BC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</w:p>
    <w:p w14:paraId="42EB3B0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637" w:right="0"/>
        <w:jc w:val="both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一、工作目标</w:t>
      </w:r>
    </w:p>
    <w:p w14:paraId="06B7338F">
      <w:pPr>
        <w:pStyle w:val="2"/>
        <w:widowControl/>
        <w:spacing w:before="0" w:beforeAutospacing="0" w:line="580" w:lineRule="exact"/>
        <w:ind w:left="0" w:firstLine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综合产业规模、品牌基础、市场消费和国内外影响力等因素，遴选一批符合海南特色、具备示范引领作用的农业经营主体及产品，纳入2026年“海南鲜品”品牌目录。授权使用“海南鲜品”的主体，其产品须属于我省粮油、果品、蔬菜、畜禽、水产、饮料作物、药食同源中药材、花卉、林特、食用菌、服务等品类，以及其他在国内外市场具有较强竞争力的品类。</w:t>
      </w:r>
    </w:p>
    <w:p w14:paraId="6E988F1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637" w:right="0"/>
        <w:jc w:val="both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二、申报条件</w:t>
      </w:r>
    </w:p>
    <w:p w14:paraId="57A07420">
      <w:pPr>
        <w:pStyle w:val="2"/>
        <w:widowControl/>
        <w:spacing w:before="0" w:beforeAutospacing="0" w:line="580" w:lineRule="exact"/>
        <w:ind w:left="1" w:right="101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本目录申报的“海南鲜品”，是指在海南省范围内生产的绿色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化、优质化、可追溯的特色优质农产品及加工品的统称，其生产、加工、流通过程需严格遵守国家标准、省市地方标准以及相关行业团体标准和技术规范，并符合“海南鲜品”产品高标准体系要求。</w:t>
      </w:r>
    </w:p>
    <w:p w14:paraId="750760B7">
      <w:pPr>
        <w:pStyle w:val="2"/>
        <w:widowControl/>
        <w:spacing w:before="0" w:beforeAutospacing="0" w:line="580" w:lineRule="exact"/>
        <w:ind w:left="0" w:right="101" w:firstLine="65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（一）基本条件。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依法登记设立的法人或其他组织，且注册地在海南省辖区内，依法依规生产经营；申报产品应获得绿色食品、</w:t>
      </w:r>
      <w:r>
        <w:rPr>
          <w:rFonts w:hint="eastAsia" w:cs="仿宋"/>
          <w:spacing w:val="0"/>
          <w:sz w:val="32"/>
          <w:szCs w:val="32"/>
          <w:lang w:eastAsia="zh-CN"/>
        </w:rPr>
        <w:t>有机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农产品、地理标志农产品、良好农业规范（</w:t>
      </w:r>
      <w:r>
        <w:rPr>
          <w:rFonts w:hint="eastAsia" w:ascii="仿宋" w:hAnsi="仿宋" w:eastAsia="仿宋" w:cs="仿宋"/>
          <w:sz w:val="32"/>
          <w:szCs w:val="32"/>
        </w:rPr>
        <w:t>GAP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HACCP、“圳品”、“湾区认证”或国际通行认证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等资质之一，且在有效期内；农产品加工经营主体获得食品生产许可证或食品流通许可证；近三年无质量安全事故，未列入国家信用信息严重失信主体或经营异常相关名录；</w:t>
      </w:r>
    </w:p>
    <w:p w14:paraId="39C4B89B">
      <w:pPr>
        <w:pStyle w:val="2"/>
        <w:widowControl/>
        <w:spacing w:before="0" w:beforeAutospacing="0" w:line="580" w:lineRule="exact"/>
        <w:ind w:left="1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spacing w:val="0"/>
          <w:sz w:val="32"/>
          <w:szCs w:val="32"/>
        </w:rPr>
        <w:t>（二）品牌发展优势。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产品具有地方特色，有较高的认知度、知名度和较大的市场份额；</w:t>
      </w:r>
    </w:p>
    <w:p w14:paraId="78F2BD9B">
      <w:pPr>
        <w:pStyle w:val="2"/>
        <w:widowControl/>
        <w:spacing w:before="0" w:beforeAutospacing="0" w:line="580" w:lineRule="exact"/>
        <w:ind w:left="12" w:right="85" w:firstLine="65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（三）品牌竞争力较强。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具备合理的种养殖规模或生产经营规模，具备标准化的生产能力，建立稳定的质量管控体系；</w:t>
      </w:r>
    </w:p>
    <w:p w14:paraId="568AE000">
      <w:pPr>
        <w:pStyle w:val="2"/>
        <w:widowControl/>
        <w:spacing w:before="0" w:beforeAutospacing="0" w:line="580" w:lineRule="exact"/>
        <w:ind w:left="13" w:firstLine="657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（四）品牌发展力突出。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申请“海南鲜品”品牌目录的企业和产品，应当先取得相应的省级单品类农产品区域公用品牌授权，或者先取得市县级农产品区域公用品牌授权。</w:t>
      </w:r>
    </w:p>
    <w:p w14:paraId="5C6164DD">
      <w:pPr>
        <w:pStyle w:val="2"/>
        <w:widowControl/>
        <w:spacing w:before="0" w:beforeAutospacing="0" w:line="580" w:lineRule="exact"/>
        <w:ind w:left="14" w:right="85" w:firstLine="6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（五）品牌带动力明显。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积极履行社会责任，注重生态环境保护，传承区域人文历史和农耕文化。</w:t>
      </w:r>
    </w:p>
    <w:p w14:paraId="6BB5518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7" w:right="89" w:firstLine="663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lang w:val="en-US" w:eastAsia="zh-CN" w:bidi="ar"/>
        </w:rPr>
        <w:t>（六）除应符合上述基本条件外，满足下列条件中1项及以上的申请主体可优先申请：</w:t>
      </w:r>
    </w:p>
    <w:p w14:paraId="76BE632C">
      <w:pPr>
        <w:pStyle w:val="2"/>
        <w:widowControl/>
        <w:spacing w:before="0" w:beforeAutospacing="0" w:line="580" w:lineRule="exact"/>
        <w:ind w:left="14" w:right="83" w:firstLine="67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产品质量达到国外先进标准；获得出口资质；获得市县级及以上龙头企业、专业合作社、园区基地、农庄农场称号；获得市县级及以上“非物质文化遗产”称号。</w:t>
      </w:r>
    </w:p>
    <w:p w14:paraId="642AF9C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652" w:right="0"/>
        <w:jc w:val="both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三、网上申报程序</w:t>
      </w:r>
    </w:p>
    <w:p w14:paraId="66A4D87C">
      <w:pPr>
        <w:pStyle w:val="2"/>
        <w:widowControl/>
        <w:spacing w:before="0" w:beforeAutospacing="0" w:line="580" w:lineRule="exact"/>
        <w:ind w:left="6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采取全流程网上申报的方式，申报不收取任何费用。</w:t>
      </w:r>
    </w:p>
    <w:p w14:paraId="292FE627">
      <w:pPr>
        <w:pStyle w:val="2"/>
        <w:widowControl/>
        <w:spacing w:before="0" w:beforeAutospacing="0" w:line="580" w:lineRule="exact"/>
        <w:ind w:left="12" w:firstLine="6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申报“海南鲜品”品牌目录，以自愿为原则。符合条件的品牌主体从微信搜索“海南农业品牌管理系统”或扫描二维码进入小程序，在首页点击“企业服务－海南鲜品品牌目录申报”图标进行主体认证后，即可进入申报界面。根据申报品牌的类型，按要求将基本情况表及相关佐证材料等文件扫描成</w:t>
      </w:r>
      <w:r>
        <w:rPr>
          <w:rFonts w:hint="eastAsia" w:ascii="仿宋" w:hAnsi="仿宋" w:eastAsia="仿宋" w:cs="仿宋"/>
          <w:sz w:val="32"/>
          <w:szCs w:val="32"/>
        </w:rPr>
        <w:t>PDF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后，一并打包压缩上传。</w:t>
      </w:r>
    </w:p>
    <w:p w14:paraId="713C02BC">
      <w:pPr>
        <w:pStyle w:val="2"/>
        <w:widowControl/>
        <w:spacing w:before="0" w:beforeAutospacing="0" w:line="580" w:lineRule="exact"/>
        <w:ind w:left="19" w:right="230" w:firstLine="63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各市县农业农村局应按照专人管理操作、专人负责的原则，对申报主体提交的申请材料完整性、真实性、</w:t>
      </w:r>
      <w:r>
        <w:rPr>
          <w:rFonts w:hint="eastAsia" w:cs="仿宋"/>
          <w:spacing w:val="0"/>
          <w:sz w:val="32"/>
          <w:szCs w:val="32"/>
          <w:lang w:eastAsia="zh-CN"/>
        </w:rPr>
        <w:t>规范性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等内容进行审核。</w:t>
      </w:r>
    </w:p>
    <w:p w14:paraId="4C0FC38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四、申报材料</w:t>
      </w:r>
    </w:p>
    <w:p w14:paraId="45E8E46D">
      <w:pPr>
        <w:pStyle w:val="2"/>
        <w:widowControl/>
        <w:spacing w:before="0" w:beforeAutospacing="0" w:line="580" w:lineRule="exact"/>
        <w:ind w:left="6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（一）“海南鲜品”品牌目录申报表；</w:t>
      </w:r>
    </w:p>
    <w:p w14:paraId="7CA486B2">
      <w:pPr>
        <w:pStyle w:val="2"/>
        <w:widowControl/>
        <w:spacing w:before="0" w:beforeAutospacing="0" w:line="580" w:lineRule="exact"/>
        <w:ind w:left="6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（二）法定代表人登记证明或营业执照复印件；</w:t>
      </w:r>
    </w:p>
    <w:p w14:paraId="29DAB3C5">
      <w:pPr>
        <w:pStyle w:val="2"/>
        <w:widowControl/>
        <w:spacing w:before="0" w:beforeAutospacing="0" w:line="580" w:lineRule="exact"/>
        <w:ind w:left="6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（三）产品应具备相应要求的生产和质量标准文本；</w:t>
      </w:r>
    </w:p>
    <w:p w14:paraId="29BCC9BA">
      <w:pPr>
        <w:pStyle w:val="2"/>
        <w:widowControl/>
        <w:spacing w:before="0" w:beforeAutospacing="0" w:line="580" w:lineRule="exact"/>
        <w:ind w:left="0" w:right="107" w:firstLine="6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（四）绿色食品、有机农产品、良好农业规范（</w:t>
      </w:r>
      <w:r>
        <w:rPr>
          <w:rFonts w:hint="eastAsia" w:ascii="仿宋" w:hAnsi="仿宋" w:eastAsia="仿宋" w:cs="仿宋"/>
          <w:sz w:val="32"/>
          <w:szCs w:val="32"/>
        </w:rPr>
        <w:t>GAP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）认证、</w:t>
      </w:r>
      <w:r>
        <w:rPr>
          <w:rFonts w:hint="eastAsia" w:ascii="仿宋" w:hAnsi="仿宋" w:eastAsia="仿宋" w:cs="仿宋"/>
          <w:sz w:val="32"/>
          <w:szCs w:val="32"/>
        </w:rPr>
        <w:t>HACCP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、农产品地理标志、</w:t>
      </w:r>
      <w:r>
        <w:rPr>
          <w:rFonts w:hint="eastAsia" w:ascii="仿宋" w:hAnsi="仿宋" w:eastAsia="仿宋" w:cs="仿宋"/>
          <w:sz w:val="32"/>
          <w:szCs w:val="32"/>
        </w:rPr>
        <w:t>“圳品”、“湾区认证”、国际通行认证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等资质中的一项或多项认证，且在有效期内的证书复印件；</w:t>
      </w:r>
    </w:p>
    <w:p w14:paraId="39A0BF76">
      <w:pPr>
        <w:pStyle w:val="2"/>
        <w:widowControl/>
        <w:spacing w:before="0" w:beforeAutospacing="0" w:line="580" w:lineRule="exact"/>
        <w:ind w:left="17" w:right="129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（五）属于农产品加工经营主体的，提交食品生产许可证或食品流通许可证复印件；</w:t>
      </w:r>
    </w:p>
    <w:p w14:paraId="2C3E96CA">
      <w:pPr>
        <w:pStyle w:val="2"/>
        <w:widowControl/>
        <w:spacing w:before="0" w:beforeAutospacing="0" w:line="580" w:lineRule="exact"/>
        <w:ind w:left="19" w:right="107" w:firstLine="6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（六）提供经有资质认定的检验检测机构出具的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1年内（2025年5月至今）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有效检验报告，且产品检测合格的报告复印件；</w:t>
      </w:r>
    </w:p>
    <w:p w14:paraId="08E5E00E">
      <w:pPr>
        <w:pStyle w:val="2"/>
        <w:widowControl/>
        <w:spacing w:before="0" w:beforeAutospacing="0" w:line="580" w:lineRule="exact"/>
        <w:ind w:left="24" w:right="153" w:firstLine="637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（七）企业简介，包括成立时间、业务范围、经营规模、员工人数、设施设备、效益分析等证明材料；</w:t>
      </w:r>
    </w:p>
    <w:p w14:paraId="149C295E">
      <w:pPr>
        <w:pStyle w:val="2"/>
        <w:widowControl/>
        <w:numPr>
          <w:ilvl w:val="0"/>
          <w:numId w:val="0"/>
        </w:numPr>
        <w:spacing w:before="0" w:beforeAutospacing="0" w:line="580" w:lineRule="exact"/>
        <w:ind w:left="0" w:right="130" w:firstLine="659" w:firstLineChars="206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产品具有可供查询完整的产品生产记录、销售记录等可追溯信息；</w:t>
      </w:r>
    </w:p>
    <w:p w14:paraId="4D28EC81">
      <w:pPr>
        <w:pStyle w:val="2"/>
        <w:widowControl/>
        <w:numPr>
          <w:ilvl w:val="0"/>
          <w:numId w:val="0"/>
        </w:numPr>
        <w:spacing w:before="0" w:beforeAutospacing="0" w:line="580" w:lineRule="exact"/>
        <w:ind w:left="0" w:firstLine="659" w:firstLineChars="206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eastAsia="zh-CN"/>
        </w:rPr>
        <w:t>（九）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产品简介，包括产品名称、来源、种养殖情况、特点、销售情况、人文历史和农耕文化情况等；</w:t>
      </w:r>
    </w:p>
    <w:p w14:paraId="2B5ED09E">
      <w:pPr>
        <w:pStyle w:val="2"/>
        <w:widowControl/>
        <w:numPr>
          <w:ilvl w:val="0"/>
          <w:numId w:val="0"/>
        </w:numPr>
        <w:spacing w:line="580" w:lineRule="exact"/>
        <w:ind w:left="662" w:firstLine="0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843" w:right="1219" w:bottom="1559" w:left="159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3" w:charSpace="0"/>
        </w:sectPr>
      </w:pPr>
      <w:r>
        <w:rPr>
          <w:rFonts w:hint="eastAsia" w:cs="仿宋"/>
          <w:spacing w:val="0"/>
          <w:sz w:val="32"/>
          <w:szCs w:val="32"/>
          <w:lang w:eastAsia="zh-CN"/>
        </w:rPr>
        <w:t>（十）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荣誉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证书及其他有利于主体申请的证明材料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highlight w:val="none"/>
        </w:rPr>
        <w:t>。</w:t>
      </w:r>
    </w:p>
    <w:p w14:paraId="678B6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3394">
    <w:pPr>
      <w:pStyle w:val="3"/>
      <w:ind w:firstLine="140" w:firstLineChars="50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C3F20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3C3F20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ECEF8E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ECEF8E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5C3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83140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83140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06C0"/>
    <w:rsid w:val="5B964F30"/>
    <w:rsid w:val="729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0"/>
      <w:sz w:val="31"/>
      <w:szCs w:val="3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1436</Characters>
  <Lines>0</Lines>
  <Paragraphs>0</Paragraphs>
  <TotalTime>0</TotalTime>
  <ScaleCrop>false</ScaleCrop>
  <LinksUpToDate>false</LinksUpToDate>
  <CharactersWithSpaces>1442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2026-05-26T07:34:00Z</dcterms:created>
  <dc:creator>哈哈哈</dc:creator>
  <cp:lastModifiedBy>沁·玲珑Julia</cp:lastModifiedBy>
  <dcterms:modified xsi:type="dcterms:W3CDTF">2026-05-28T09:30:15Z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C9B46BBB9169423A96BCCDA3B5B99479_13</vt:lpwstr>
  </property>
  <property fmtid="{D5CDD505-2E9C-101B-9397-08002B2CF9AE}" pid="4" name="KSOTemplateDocerSaveRecord">
    <vt:lpwstr>eyJoZGlkIjoiNGQyOGRhYzc5NDI2MzJhODEwNTIzNTNlZTFkNDMyYzciLCJ1c2VySWQiOiIzNjkxNzg0MzAifQ==</vt:lpwstr>
  </property>
</Properties>
</file>