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仿宋_GB2312"/>
          <w:sz w:val="32"/>
        </w:rPr>
      </w:pPr>
      <w:r>
        <w:rPr>
          <w:rFonts w:hint="eastAsia" w:ascii="方正小标宋简体" w:eastAsia="方正小标宋简体"/>
          <w:sz w:val="44"/>
          <w:szCs w:val="44"/>
        </w:rPr>
        <w:t>三亚市农业局关于落实省农业厅2017年度加强农产品质量安全监管延伸绩效管理工作方案</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根据《农业部2017年度加强农产品质量安全监管延伸绩效管理实施方案》《海南省农业厅2017年度加强农产品质量安全监管延伸绩效管理实施方案》要求，为扎实做好我市农产品质量安全监管延伸绩效管理工作，特制定本方案。</w:t>
      </w:r>
    </w:p>
    <w:p>
      <w:pPr>
        <w:spacing w:line="580" w:lineRule="exact"/>
        <w:ind w:firstLine="640" w:firstLineChars="200"/>
        <w:rPr>
          <w:rFonts w:eastAsia="黑体"/>
          <w:sz w:val="32"/>
          <w:szCs w:val="32"/>
        </w:rPr>
      </w:pPr>
      <w:r>
        <w:rPr>
          <w:rFonts w:eastAsia="黑体"/>
          <w:sz w:val="32"/>
          <w:szCs w:val="32"/>
        </w:rPr>
        <w:t>一、总体思路和原则</w:t>
      </w:r>
    </w:p>
    <w:p>
      <w:pPr>
        <w:pStyle w:val="5"/>
        <w:snapToGrid w:val="0"/>
        <w:spacing w:line="580" w:lineRule="exact"/>
        <w:ind w:firstLine="640"/>
        <w:rPr>
          <w:sz w:val="32"/>
          <w:szCs w:val="32"/>
        </w:rPr>
      </w:pPr>
      <w:r>
        <w:rPr>
          <w:sz w:val="32"/>
          <w:szCs w:val="32"/>
        </w:rPr>
        <w:t>认真贯彻落实农业部的决策部署，紧紧围绕推进农业供给侧结构性改革这条主线，牢固树立质量兴农理念，把增加绿色优质农产品供给放在突出位置，狠抓农产品标准化生产、品牌创建、质量安全监管，加快农产品质量安全追溯平台建设应用，努力确保不发生重大农产品质量安全事件，为提高农业质量效益和竞争力，提升人民群众生活质量做出新贡献，圆满完成农业部农产品质量安全监管延伸绩效管理任务。延伸绩效管理遵循科学规范、客观公正、简便易行、稳步推进、定量定性、综合评价的基本原则进行。</w:t>
      </w:r>
    </w:p>
    <w:p>
      <w:pPr>
        <w:snapToGrid w:val="0"/>
        <w:spacing w:line="580" w:lineRule="exact"/>
        <w:ind w:firstLine="640" w:firstLineChars="200"/>
        <w:rPr>
          <w:rFonts w:eastAsia="黑体"/>
          <w:sz w:val="32"/>
          <w:szCs w:val="32"/>
        </w:rPr>
      </w:pPr>
      <w:r>
        <w:rPr>
          <w:rFonts w:eastAsia="黑体"/>
          <w:sz w:val="32"/>
          <w:szCs w:val="32"/>
        </w:rPr>
        <w:t>二、实施范围</w:t>
      </w:r>
    </w:p>
    <w:p>
      <w:pPr>
        <w:pStyle w:val="5"/>
        <w:snapToGrid w:val="0"/>
        <w:spacing w:line="580" w:lineRule="exact"/>
        <w:ind w:firstLine="640"/>
        <w:rPr>
          <w:sz w:val="32"/>
          <w:szCs w:val="32"/>
        </w:rPr>
      </w:pPr>
      <w:r>
        <w:rPr>
          <w:sz w:val="32"/>
          <w:szCs w:val="32"/>
        </w:rPr>
        <w:t>在全市</w:t>
      </w:r>
      <w:r>
        <w:rPr>
          <w:kern w:val="0"/>
          <w:sz w:val="32"/>
          <w:szCs w:val="32"/>
        </w:rPr>
        <w:t>范围内</w:t>
      </w:r>
      <w:r>
        <w:rPr>
          <w:sz w:val="32"/>
          <w:szCs w:val="32"/>
        </w:rPr>
        <w:t>开展加强农产品质量安全监管延伸绩效管理工作。</w:t>
      </w:r>
    </w:p>
    <w:p>
      <w:pPr>
        <w:snapToGrid w:val="0"/>
        <w:spacing w:line="580" w:lineRule="exact"/>
        <w:ind w:firstLine="640" w:firstLineChars="200"/>
        <w:rPr>
          <w:rFonts w:eastAsia="黑体"/>
          <w:sz w:val="32"/>
          <w:szCs w:val="32"/>
        </w:rPr>
      </w:pPr>
      <w:r>
        <w:rPr>
          <w:rFonts w:eastAsia="黑体"/>
          <w:sz w:val="32"/>
          <w:szCs w:val="32"/>
        </w:rPr>
        <w:t xml:space="preserve"> 三、组织机构</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市农业局成立农产品质量安全监管延伸绩效考核领导小组，负责组织部署和指导、协调、检查，加强农产品质量安全监管延伸绩效管理工作。</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组  长：冯永杰（市农业局副局长）</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副组长：陈  伟（市畜牧兽医局长）</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 xml:space="preserve">        邢精华（市农业技术推广服务中心主任）</w:t>
      </w:r>
    </w:p>
    <w:p>
      <w:pPr>
        <w:snapToGrid w:val="0"/>
        <w:spacing w:line="580" w:lineRule="exact"/>
        <w:ind w:firstLine="1920" w:firstLineChars="600"/>
        <w:rPr>
          <w:rFonts w:eastAsia="仿宋_GB2312"/>
          <w:color w:val="000000"/>
          <w:kern w:val="0"/>
          <w:sz w:val="32"/>
          <w:szCs w:val="32"/>
        </w:rPr>
      </w:pPr>
      <w:r>
        <w:rPr>
          <w:rFonts w:eastAsia="仿宋_GB2312"/>
          <w:color w:val="000000"/>
          <w:kern w:val="0"/>
          <w:sz w:val="32"/>
          <w:szCs w:val="32"/>
        </w:rPr>
        <w:t>潘在明（市农业综合执法支队支队长）</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组  员：吉训东（市现代农业检验检测预警防控中心主任）</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 xml:space="preserve">        林  憬（市动物疫病预防控制中心主任）</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 xml:space="preserve">        卢永清（市动物卫生监督所副所长）  </w:t>
      </w:r>
    </w:p>
    <w:p>
      <w:pPr>
        <w:snapToGrid w:val="0"/>
        <w:spacing w:line="580" w:lineRule="exact"/>
        <w:ind w:firstLine="1920" w:firstLineChars="600"/>
        <w:rPr>
          <w:rFonts w:eastAsia="仿宋_GB2312"/>
          <w:color w:val="000000"/>
          <w:kern w:val="0"/>
          <w:sz w:val="32"/>
          <w:szCs w:val="32"/>
        </w:rPr>
      </w:pPr>
      <w:r>
        <w:rPr>
          <w:rFonts w:eastAsia="仿宋_GB2312"/>
          <w:color w:val="000000"/>
          <w:kern w:val="0"/>
          <w:sz w:val="32"/>
          <w:szCs w:val="32"/>
        </w:rPr>
        <w:t>赵小飞（市农业局种植业与市场信息科科长）</w:t>
      </w:r>
    </w:p>
    <w:p>
      <w:pPr>
        <w:snapToGrid w:val="0"/>
        <w:spacing w:line="580" w:lineRule="exact"/>
        <w:ind w:firstLine="1920" w:firstLineChars="600"/>
        <w:rPr>
          <w:rFonts w:eastAsia="仿宋_GB2312"/>
          <w:color w:val="000000"/>
          <w:kern w:val="0"/>
          <w:sz w:val="32"/>
          <w:szCs w:val="32"/>
        </w:rPr>
      </w:pPr>
      <w:r>
        <w:rPr>
          <w:rFonts w:eastAsia="仿宋_GB2312"/>
          <w:color w:val="000000"/>
          <w:kern w:val="0"/>
          <w:sz w:val="32"/>
          <w:szCs w:val="32"/>
        </w:rPr>
        <w:t>宋  宏（市农业局农产品质量安全监管科科长）</w:t>
      </w:r>
    </w:p>
    <w:p>
      <w:pPr>
        <w:snapToGrid w:val="0"/>
        <w:spacing w:line="580" w:lineRule="exact"/>
        <w:ind w:firstLine="640" w:firstLineChars="200"/>
        <w:rPr>
          <w:rFonts w:eastAsia="仿宋_GB2312"/>
          <w:color w:val="000000"/>
          <w:kern w:val="0"/>
          <w:sz w:val="32"/>
          <w:szCs w:val="32"/>
        </w:rPr>
      </w:pPr>
      <w:r>
        <w:rPr>
          <w:rFonts w:eastAsia="仿宋_GB2312"/>
          <w:color w:val="000000"/>
          <w:kern w:val="0"/>
          <w:sz w:val="32"/>
          <w:szCs w:val="32"/>
        </w:rPr>
        <w:t>领导小组下设办公室，在市农业局农产品质量安全监管科，由潘在明支队长兼任办公室主任，负责牵头协调日常工作。</w:t>
      </w:r>
    </w:p>
    <w:p>
      <w:pPr>
        <w:snapToGrid w:val="0"/>
        <w:spacing w:line="580" w:lineRule="exact"/>
        <w:ind w:firstLine="640" w:firstLineChars="200"/>
        <w:rPr>
          <w:rFonts w:eastAsia="黑体"/>
          <w:sz w:val="32"/>
          <w:szCs w:val="32"/>
        </w:rPr>
      </w:pPr>
      <w:r>
        <w:rPr>
          <w:rFonts w:eastAsia="黑体"/>
          <w:sz w:val="32"/>
          <w:szCs w:val="32"/>
        </w:rPr>
        <w:t>四、工作内容</w:t>
      </w:r>
    </w:p>
    <w:p>
      <w:pPr>
        <w:snapToGrid w:val="0"/>
        <w:spacing w:line="580" w:lineRule="exact"/>
        <w:ind w:firstLine="643" w:firstLineChars="200"/>
        <w:rPr>
          <w:rFonts w:eastAsia="仿宋_GB2312"/>
          <w:sz w:val="32"/>
          <w:szCs w:val="32"/>
        </w:rPr>
      </w:pPr>
      <w:r>
        <w:rPr>
          <w:rFonts w:eastAsia="楷体_GB2312"/>
          <w:b/>
          <w:sz w:val="32"/>
        </w:rPr>
        <w:t>（一）加强延伸绩效管理工作责任落实和政策保障。</w:t>
      </w:r>
      <w:r>
        <w:rPr>
          <w:rFonts w:eastAsia="仿宋_GB2312"/>
          <w:sz w:val="32"/>
          <w:szCs w:val="32"/>
        </w:rPr>
        <w:t>成立农产品质量安全监管延伸绩效管理领导小组，制定实施方案，强化过程管理, 推动属地责任落实、条件保障等工作。</w:t>
      </w:r>
    </w:p>
    <w:p>
      <w:pPr>
        <w:snapToGrid w:val="0"/>
        <w:spacing w:line="580" w:lineRule="exact"/>
        <w:ind w:firstLine="643" w:firstLineChars="200"/>
        <w:rPr>
          <w:rFonts w:eastAsia="仿宋_GB2312"/>
          <w:b/>
          <w:sz w:val="32"/>
        </w:rPr>
      </w:pPr>
      <w:r>
        <w:rPr>
          <w:rFonts w:eastAsia="楷体_GB2312"/>
          <w:b/>
          <w:sz w:val="32"/>
        </w:rPr>
        <w:t>（二）加强农产品质量安全执法监管。</w:t>
      </w:r>
      <w:r>
        <w:rPr>
          <w:rFonts w:eastAsia="仿宋_GB2312"/>
          <w:sz w:val="32"/>
          <w:szCs w:val="32"/>
        </w:rPr>
        <w:t>针对突出问题，深入开展农产品质量安全专项整治，强化日常执法监管，加强风险隐患排查，强化日常巡查检查，加大监督抽查力度，狠抓执法办案，推进社会共治。</w:t>
      </w:r>
    </w:p>
    <w:p>
      <w:pPr>
        <w:snapToGrid w:val="0"/>
        <w:spacing w:line="580" w:lineRule="exact"/>
        <w:ind w:firstLine="643" w:firstLineChars="200"/>
        <w:rPr>
          <w:rFonts w:eastAsia="仿宋_GB2312"/>
          <w:b/>
          <w:sz w:val="32"/>
        </w:rPr>
      </w:pPr>
      <w:r>
        <w:rPr>
          <w:rFonts w:eastAsia="楷体_GB2312"/>
          <w:b/>
          <w:sz w:val="32"/>
        </w:rPr>
        <w:t>（三）加大监测和质检体系建设力度。</w:t>
      </w:r>
      <w:r>
        <w:rPr>
          <w:rFonts w:eastAsia="仿宋_GB2312"/>
          <w:sz w:val="32"/>
        </w:rPr>
        <w:t>进一步完善例行监测制度，积极开展例行监测工作，确保辖区内蔬菜、畜禽产品例行监测合格率保持稳定。加快推进辖区内检测体系建设及机构考核步伐。</w:t>
      </w:r>
    </w:p>
    <w:p>
      <w:pPr>
        <w:snapToGrid w:val="0"/>
        <w:spacing w:line="580" w:lineRule="exact"/>
        <w:ind w:firstLine="643" w:firstLineChars="200"/>
        <w:rPr>
          <w:rFonts w:eastAsia="仿宋_GB2312"/>
          <w:sz w:val="32"/>
        </w:rPr>
      </w:pPr>
      <w:r>
        <w:rPr>
          <w:rFonts w:eastAsia="楷体_GB2312"/>
          <w:b/>
          <w:sz w:val="32"/>
        </w:rPr>
        <w:t>（四）推进农业标准化生产。</w:t>
      </w:r>
      <w:r>
        <w:rPr>
          <w:rFonts w:eastAsia="仿宋_GB2312"/>
          <w:sz w:val="32"/>
        </w:rPr>
        <w:t>加快标准落地示范, 推进生产者按照标准生产，建立和完善“三品一标”工作机制，稳步扩大规模和提升品牌知名度，加强“三品一标”农产品证后监管，产品抽检合格率稳定在98%以上。</w:t>
      </w:r>
    </w:p>
    <w:p>
      <w:pPr>
        <w:snapToGrid w:val="0"/>
        <w:spacing w:line="580" w:lineRule="exact"/>
        <w:ind w:firstLine="643" w:firstLineChars="200"/>
        <w:rPr>
          <w:rFonts w:eastAsia="仿宋_GB2312"/>
          <w:sz w:val="32"/>
        </w:rPr>
      </w:pPr>
      <w:r>
        <w:rPr>
          <w:rFonts w:eastAsia="楷体_GB2312"/>
          <w:b/>
          <w:sz w:val="32"/>
        </w:rPr>
        <w:t>（五）做好农产品质量安全应急处置工作。</w:t>
      </w:r>
      <w:r>
        <w:rPr>
          <w:rFonts w:eastAsia="仿宋_GB2312"/>
          <w:sz w:val="32"/>
        </w:rPr>
        <w:t>建立和完善应急制度和预案，切实提高应急处置能力。加强舆情全天候监测，畅通信息交流渠道，开展农产品质量安全风险评估，积极、妥善处理本地区农产品质量安全突发事件。</w:t>
      </w:r>
    </w:p>
    <w:p>
      <w:pPr>
        <w:snapToGrid w:val="0"/>
        <w:spacing w:line="580" w:lineRule="exact"/>
        <w:ind w:firstLine="643" w:firstLineChars="200"/>
        <w:rPr>
          <w:rFonts w:eastAsia="仿宋_GB2312"/>
          <w:color w:val="000000"/>
          <w:sz w:val="32"/>
          <w:szCs w:val="32"/>
          <w:shd w:val="clear" w:color="auto" w:fill="FFFFFF"/>
        </w:rPr>
      </w:pPr>
      <w:r>
        <w:rPr>
          <w:rFonts w:eastAsia="楷体_GB2312"/>
          <w:b/>
          <w:sz w:val="32"/>
        </w:rPr>
        <w:t>（六）开展农产品质量安全县创建活动。</w:t>
      </w:r>
      <w:r>
        <w:rPr>
          <w:rFonts w:eastAsia="仿宋_GB2312"/>
          <w:color w:val="000000"/>
          <w:sz w:val="32"/>
          <w:szCs w:val="32"/>
          <w:shd w:val="clear" w:color="auto" w:fill="FFFFFF"/>
        </w:rPr>
        <w:t>对照国家农产品质量安全县创建方案要求，遴选推荐农产品质量安全县创建试点单位，做好创建申报工作。</w:t>
      </w:r>
    </w:p>
    <w:p>
      <w:pPr>
        <w:snapToGrid w:val="0"/>
        <w:spacing w:line="580" w:lineRule="exact"/>
        <w:ind w:firstLine="643" w:firstLineChars="200"/>
        <w:rPr>
          <w:rFonts w:eastAsia="仿宋_GB2312"/>
          <w:b/>
          <w:sz w:val="32"/>
        </w:rPr>
      </w:pPr>
      <w:r>
        <w:rPr>
          <w:rFonts w:eastAsia="楷体_GB2312"/>
          <w:b/>
          <w:sz w:val="32"/>
        </w:rPr>
        <w:t>（七）加强农产品质量安全监管体系建设。</w:t>
      </w:r>
      <w:r>
        <w:rPr>
          <w:rFonts w:eastAsia="仿宋_GB2312"/>
          <w:sz w:val="32"/>
        </w:rPr>
        <w:t>加强农产品质量安全监管机构建设</w:t>
      </w:r>
      <w:r>
        <w:rPr>
          <w:rFonts w:eastAsia="仿宋_GB2312"/>
          <w:sz w:val="32"/>
          <w:szCs w:val="32"/>
        </w:rPr>
        <w:t>，推进农产品质量安全监管员队伍建设，加强人员培训，实现农产品质量安全监管全覆盖。</w:t>
      </w:r>
    </w:p>
    <w:p>
      <w:pPr>
        <w:snapToGrid w:val="0"/>
        <w:spacing w:line="580" w:lineRule="exact"/>
        <w:ind w:firstLine="643" w:firstLineChars="200"/>
        <w:rPr>
          <w:rFonts w:eastAsia="仿宋_GB2312"/>
          <w:sz w:val="32"/>
          <w:szCs w:val="32"/>
        </w:rPr>
      </w:pPr>
      <w:r>
        <w:rPr>
          <w:rFonts w:eastAsia="楷体_GB2312"/>
          <w:b/>
          <w:sz w:val="32"/>
        </w:rPr>
        <w:t>（八）加大培训宣传力度。</w:t>
      </w:r>
      <w:r>
        <w:rPr>
          <w:rFonts w:eastAsia="仿宋_GB2312"/>
          <w:sz w:val="32"/>
          <w:szCs w:val="32"/>
        </w:rPr>
        <w:t>开展农产品质量安全宣传培训工作，依托专家及媒体开展农产品质量安全科普解读宣传。</w:t>
      </w:r>
    </w:p>
    <w:p>
      <w:pPr>
        <w:snapToGrid w:val="0"/>
        <w:spacing w:line="580" w:lineRule="exact"/>
        <w:ind w:firstLine="640" w:firstLineChars="200"/>
        <w:rPr>
          <w:rFonts w:eastAsia="黑体"/>
          <w:sz w:val="32"/>
          <w:szCs w:val="32"/>
        </w:rPr>
      </w:pPr>
      <w:r>
        <w:rPr>
          <w:rFonts w:eastAsia="黑体"/>
          <w:sz w:val="32"/>
          <w:szCs w:val="32"/>
        </w:rPr>
        <w:t>五、指标体系</w:t>
      </w:r>
    </w:p>
    <w:p>
      <w:pPr>
        <w:spacing w:line="580" w:lineRule="exact"/>
        <w:ind w:firstLine="640" w:firstLineChars="200"/>
        <w:rPr>
          <w:rFonts w:eastAsia="仿宋_GB2312"/>
          <w:sz w:val="32"/>
          <w:szCs w:val="32"/>
        </w:rPr>
      </w:pPr>
      <w:r>
        <w:rPr>
          <w:rFonts w:hint="eastAsia" w:ascii="仿宋_GB2312" w:eastAsia="仿宋_GB2312"/>
          <w:sz w:val="32"/>
          <w:szCs w:val="32"/>
        </w:rPr>
        <w:t>《落实农业厅2017年度加强农产</w:t>
      </w:r>
      <w:r>
        <w:rPr>
          <w:rFonts w:eastAsia="仿宋_GB2312"/>
          <w:sz w:val="32"/>
          <w:szCs w:val="32"/>
        </w:rPr>
        <w:t>品质量安全监管延伸绩效管理指标体系》（附件2），共设8个指标，总共100分，指标评估采取“基础分+效果分”的办法，工作全面完成相应指标任务则得到该指标90%的基础分。指标任务未完成的，以该项指标分值90%为基准，按照指标体系中设定的评分标准进行相应扣分。出现重大问题或造成严重后果的，该项指标不得分。具体的指标体系和评分标准详见附件。其余10%按照工作完成的质量和效果分档赋效果分。</w:t>
      </w:r>
    </w:p>
    <w:p>
      <w:pPr>
        <w:spacing w:line="580" w:lineRule="exact"/>
        <w:ind w:firstLine="630"/>
        <w:rPr>
          <w:rFonts w:eastAsia="黑体"/>
          <w:sz w:val="32"/>
          <w:szCs w:val="32"/>
        </w:rPr>
      </w:pPr>
      <w:r>
        <w:rPr>
          <w:rFonts w:eastAsia="黑体"/>
          <w:b/>
          <w:sz w:val="32"/>
          <w:szCs w:val="32"/>
        </w:rPr>
        <w:t>六、</w:t>
      </w:r>
      <w:r>
        <w:rPr>
          <w:rFonts w:eastAsia="黑体"/>
          <w:sz w:val="32"/>
          <w:szCs w:val="32"/>
        </w:rPr>
        <w:t>实施步骤与时间安排</w:t>
      </w:r>
    </w:p>
    <w:p>
      <w:pPr>
        <w:spacing w:line="580" w:lineRule="exact"/>
        <w:ind w:firstLine="643" w:firstLineChars="200"/>
        <w:rPr>
          <w:rFonts w:eastAsia="楷体_GB2312"/>
          <w:b/>
          <w:sz w:val="32"/>
          <w:szCs w:val="32"/>
        </w:rPr>
      </w:pPr>
      <w:r>
        <w:rPr>
          <w:rFonts w:eastAsia="楷体_GB2312"/>
          <w:b/>
          <w:sz w:val="32"/>
          <w:szCs w:val="32"/>
        </w:rPr>
        <w:t>（一）绩效计划阶段</w:t>
      </w:r>
    </w:p>
    <w:p>
      <w:pPr>
        <w:spacing w:line="580" w:lineRule="exact"/>
        <w:ind w:firstLine="640" w:firstLineChars="200"/>
        <w:rPr>
          <w:rFonts w:eastAsia="仿宋_GB2312"/>
          <w:sz w:val="32"/>
          <w:szCs w:val="32"/>
        </w:rPr>
      </w:pPr>
      <w:r>
        <w:rPr>
          <w:rFonts w:eastAsia="仿宋_GB2312"/>
          <w:sz w:val="32"/>
          <w:szCs w:val="32"/>
        </w:rPr>
        <w:t>2018年1月下旬，制定方案，组织落实延伸绩效管理工作。各区农业主管部门和有关单位制定本地区、本行业实施延伸绩效管理工作计划。</w:t>
      </w:r>
    </w:p>
    <w:p>
      <w:pPr>
        <w:spacing w:line="580" w:lineRule="exact"/>
        <w:ind w:firstLine="643" w:firstLineChars="200"/>
        <w:rPr>
          <w:rFonts w:eastAsia="楷体_GB2312"/>
          <w:b/>
          <w:sz w:val="32"/>
          <w:szCs w:val="32"/>
        </w:rPr>
      </w:pPr>
      <w:r>
        <w:rPr>
          <w:rFonts w:eastAsia="楷体_GB2312"/>
          <w:b/>
          <w:sz w:val="32"/>
          <w:szCs w:val="32"/>
        </w:rPr>
        <w:t>（二）任务落实阶段</w:t>
      </w:r>
    </w:p>
    <w:p>
      <w:pPr>
        <w:spacing w:line="580" w:lineRule="exact"/>
        <w:ind w:firstLine="640" w:firstLineChars="200"/>
        <w:rPr>
          <w:rFonts w:eastAsia="仿宋_GB2312"/>
          <w:sz w:val="32"/>
          <w:szCs w:val="32"/>
        </w:rPr>
      </w:pPr>
      <w:r>
        <w:rPr>
          <w:rFonts w:eastAsia="仿宋_GB2312"/>
          <w:sz w:val="32"/>
          <w:szCs w:val="32"/>
        </w:rPr>
        <w:t>2018年2月上旬，认真对照延伸绩效管理要点，开展督查检查，已部署的工作要抓好推进落实，未开展的工作要补缺补差，强化工作调度，推动各项目标任务落到实处。</w:t>
      </w:r>
    </w:p>
    <w:p>
      <w:pPr>
        <w:spacing w:line="580" w:lineRule="exact"/>
        <w:ind w:firstLine="643" w:firstLineChars="200"/>
        <w:rPr>
          <w:rFonts w:eastAsia="楷体_GB2312"/>
          <w:b/>
          <w:sz w:val="32"/>
          <w:szCs w:val="32"/>
        </w:rPr>
      </w:pPr>
      <w:r>
        <w:rPr>
          <w:rFonts w:eastAsia="楷体_GB2312"/>
          <w:b/>
          <w:sz w:val="32"/>
          <w:szCs w:val="32"/>
        </w:rPr>
        <w:t>（三）绩效评估阶段</w:t>
      </w:r>
    </w:p>
    <w:p>
      <w:pPr>
        <w:spacing w:line="580" w:lineRule="exact"/>
        <w:ind w:firstLine="640" w:firstLineChars="200"/>
        <w:rPr>
          <w:rFonts w:eastAsia="仿宋_GB2312"/>
          <w:sz w:val="32"/>
          <w:szCs w:val="32"/>
        </w:rPr>
      </w:pPr>
      <w:r>
        <w:rPr>
          <w:rFonts w:eastAsia="仿宋_GB2312"/>
          <w:sz w:val="32"/>
          <w:szCs w:val="32"/>
        </w:rPr>
        <w:t>2018年2月中</w:t>
      </w:r>
      <w:r>
        <w:rPr>
          <w:rFonts w:hint="eastAsia" w:eastAsia="仿宋_GB2312"/>
          <w:sz w:val="32"/>
          <w:szCs w:val="32"/>
        </w:rPr>
        <w:t>下</w:t>
      </w:r>
      <w:r>
        <w:rPr>
          <w:rFonts w:eastAsia="仿宋_GB2312"/>
          <w:sz w:val="32"/>
          <w:szCs w:val="32"/>
        </w:rPr>
        <w:t>旬，各区农业主管部门和有关单位完成全年工作总结，开展自评，完成自评报告（包括绩效目标实现程度的总体评价、成效和经验、存在的主要问题及绩效目标未能实现的原因分析、改进措施等），整理自评依据材料（如相关文件、材料、图片等）。自评报告、自评分表和自评依据材料的纸质和电子版于2018年</w:t>
      </w:r>
      <w:r>
        <w:rPr>
          <w:rFonts w:hint="eastAsia" w:eastAsia="仿宋_GB2312"/>
          <w:sz w:val="32"/>
          <w:szCs w:val="32"/>
        </w:rPr>
        <w:t>3</w:t>
      </w:r>
      <w:r>
        <w:rPr>
          <w:rFonts w:eastAsia="仿宋_GB2312"/>
          <w:sz w:val="32"/>
          <w:szCs w:val="32"/>
        </w:rPr>
        <w:t>月</w:t>
      </w:r>
      <w:r>
        <w:rPr>
          <w:rFonts w:hint="eastAsia" w:eastAsia="仿宋_GB2312"/>
          <w:sz w:val="32"/>
          <w:szCs w:val="32"/>
        </w:rPr>
        <w:t>5</w:t>
      </w:r>
      <w:r>
        <w:rPr>
          <w:rFonts w:eastAsia="仿宋_GB2312"/>
          <w:sz w:val="32"/>
          <w:szCs w:val="32"/>
        </w:rPr>
        <w:t>日前报送市农业局。</w:t>
      </w:r>
    </w:p>
    <w:p>
      <w:pPr>
        <w:spacing w:line="580" w:lineRule="exact"/>
        <w:ind w:firstLine="640" w:firstLineChars="200"/>
        <w:rPr>
          <w:rFonts w:eastAsia="仿宋_GB2312"/>
          <w:sz w:val="32"/>
          <w:szCs w:val="32"/>
        </w:rPr>
      </w:pPr>
      <w:r>
        <w:rPr>
          <w:rFonts w:eastAsia="仿宋_GB2312"/>
          <w:sz w:val="32"/>
          <w:szCs w:val="32"/>
        </w:rPr>
        <w:t>2018年</w:t>
      </w:r>
      <w:r>
        <w:rPr>
          <w:rFonts w:hint="eastAsia" w:eastAsia="仿宋_GB2312"/>
          <w:sz w:val="32"/>
          <w:szCs w:val="32"/>
        </w:rPr>
        <w:t>3</w:t>
      </w:r>
      <w:r>
        <w:rPr>
          <w:rFonts w:eastAsia="仿宋_GB2312"/>
          <w:sz w:val="32"/>
          <w:szCs w:val="32"/>
        </w:rPr>
        <w:t>月</w:t>
      </w:r>
      <w:r>
        <w:rPr>
          <w:rFonts w:hint="eastAsia" w:eastAsia="仿宋_GB2312"/>
          <w:sz w:val="32"/>
          <w:szCs w:val="32"/>
        </w:rPr>
        <w:t>上</w:t>
      </w:r>
      <w:r>
        <w:rPr>
          <w:rFonts w:eastAsia="仿宋_GB2312"/>
          <w:sz w:val="32"/>
          <w:szCs w:val="32"/>
        </w:rPr>
        <w:t>旬，市农业局组织开展自评，完成全市自评报告，收集实证资料，完成材料汇编，于2018年</w:t>
      </w:r>
      <w:r>
        <w:rPr>
          <w:rFonts w:hint="eastAsia" w:eastAsia="仿宋_GB2312"/>
          <w:sz w:val="32"/>
          <w:szCs w:val="32"/>
        </w:rPr>
        <w:t>3</w:t>
      </w:r>
      <w:r>
        <w:rPr>
          <w:rFonts w:eastAsia="仿宋_GB2312"/>
          <w:sz w:val="32"/>
          <w:szCs w:val="32"/>
        </w:rPr>
        <w:t>月</w:t>
      </w:r>
      <w:r>
        <w:rPr>
          <w:rFonts w:hint="eastAsia" w:eastAsia="仿宋_GB2312"/>
          <w:sz w:val="32"/>
          <w:szCs w:val="32"/>
        </w:rPr>
        <w:t>9</w:t>
      </w:r>
      <w:r>
        <w:rPr>
          <w:rFonts w:eastAsia="仿宋_GB2312"/>
          <w:sz w:val="32"/>
          <w:szCs w:val="32"/>
        </w:rPr>
        <w:t>日前向省农业厅提交有关资料。</w:t>
      </w:r>
    </w:p>
    <w:p>
      <w:pPr>
        <w:spacing w:line="580" w:lineRule="exact"/>
        <w:ind w:firstLine="630"/>
        <w:rPr>
          <w:rFonts w:eastAsia="黑体"/>
          <w:sz w:val="32"/>
          <w:szCs w:val="32"/>
        </w:rPr>
      </w:pPr>
      <w:r>
        <w:rPr>
          <w:rFonts w:eastAsia="黑体"/>
          <w:sz w:val="32"/>
          <w:szCs w:val="32"/>
        </w:rPr>
        <w:t>七、工作要求</w:t>
      </w:r>
    </w:p>
    <w:p>
      <w:pPr>
        <w:spacing w:line="580" w:lineRule="exact"/>
        <w:ind w:firstLine="643" w:firstLineChars="200"/>
        <w:rPr>
          <w:rFonts w:eastAsia="仿宋_GB2312"/>
          <w:sz w:val="32"/>
          <w:szCs w:val="32"/>
        </w:rPr>
      </w:pPr>
      <w:r>
        <w:rPr>
          <w:rFonts w:eastAsia="仿宋_GB2312"/>
          <w:b/>
          <w:sz w:val="32"/>
          <w:szCs w:val="32"/>
        </w:rPr>
        <w:t>一是加强组织协调。</w:t>
      </w:r>
      <w:r>
        <w:rPr>
          <w:rFonts w:eastAsia="仿宋_GB2312"/>
          <w:color w:val="000000"/>
          <w:sz w:val="32"/>
          <w:szCs w:val="32"/>
        </w:rPr>
        <w:t>各区</w:t>
      </w:r>
      <w:r>
        <w:rPr>
          <w:rFonts w:eastAsia="仿宋_GB2312"/>
          <w:sz w:val="32"/>
          <w:szCs w:val="32"/>
        </w:rPr>
        <w:t>农业主管部门和有关单位</w:t>
      </w:r>
      <w:r>
        <w:rPr>
          <w:rFonts w:eastAsia="仿宋_GB2312"/>
          <w:color w:val="000000"/>
          <w:sz w:val="32"/>
          <w:szCs w:val="32"/>
        </w:rPr>
        <w:t>要</w:t>
      </w:r>
      <w:r>
        <w:rPr>
          <w:rFonts w:eastAsia="仿宋_GB2312"/>
          <w:sz w:val="32"/>
          <w:szCs w:val="32"/>
        </w:rPr>
        <w:t>要高度重视，细化工作方案，</w:t>
      </w:r>
      <w:r>
        <w:rPr>
          <w:rFonts w:eastAsia="仿宋_GB2312"/>
          <w:color w:val="000000"/>
          <w:sz w:val="32"/>
          <w:szCs w:val="32"/>
        </w:rPr>
        <w:t>明确责任部门和责任人，落实各项工作任务，确保绩效指标扎实有序完成。</w:t>
      </w:r>
    </w:p>
    <w:p>
      <w:pPr>
        <w:spacing w:line="580" w:lineRule="exact"/>
        <w:ind w:firstLine="643" w:firstLineChars="200"/>
        <w:rPr>
          <w:rFonts w:eastAsia="仿宋_GB2312"/>
          <w:b/>
          <w:color w:val="000000"/>
          <w:spacing w:val="-8"/>
          <w:sz w:val="32"/>
          <w:szCs w:val="32"/>
        </w:rPr>
      </w:pPr>
      <w:r>
        <w:rPr>
          <w:rFonts w:eastAsia="仿宋_GB2312"/>
          <w:b/>
          <w:sz w:val="32"/>
          <w:szCs w:val="32"/>
        </w:rPr>
        <w:t>二是强化督促检查。</w:t>
      </w:r>
      <w:r>
        <w:rPr>
          <w:rFonts w:eastAsia="仿宋_GB2312"/>
          <w:sz w:val="32"/>
          <w:szCs w:val="32"/>
        </w:rPr>
        <w:t>各区农业、主管部门和有关单位</w:t>
      </w:r>
      <w:r>
        <w:rPr>
          <w:rFonts w:eastAsia="仿宋_GB2312"/>
          <w:color w:val="000000"/>
          <w:spacing w:val="-8"/>
          <w:sz w:val="32"/>
          <w:szCs w:val="32"/>
        </w:rPr>
        <w:t>要加强延伸绩效管理的督促检查，</w:t>
      </w:r>
      <w:r>
        <w:rPr>
          <w:rFonts w:eastAsia="仿宋_GB2312"/>
          <w:sz w:val="32"/>
          <w:szCs w:val="32"/>
        </w:rPr>
        <w:t>认真对照延伸绩效管理评价指标，</w:t>
      </w:r>
      <w:r>
        <w:rPr>
          <w:rFonts w:eastAsia="仿宋_GB2312"/>
          <w:color w:val="000000"/>
          <w:spacing w:val="-8"/>
          <w:sz w:val="32"/>
          <w:szCs w:val="32"/>
        </w:rPr>
        <w:t>对年度工作计划安排、政策执行效力、资金拨付等情况开展督导检查，及时梳理发现的问题，采取有效措施进行整改。</w:t>
      </w:r>
    </w:p>
    <w:p>
      <w:pPr>
        <w:snapToGrid w:val="0"/>
        <w:spacing w:line="580" w:lineRule="exact"/>
        <w:ind w:firstLine="643" w:firstLineChars="200"/>
        <w:jc w:val="left"/>
        <w:rPr>
          <w:rFonts w:eastAsia="仿宋_GB2312"/>
          <w:color w:val="000000"/>
          <w:sz w:val="32"/>
          <w:szCs w:val="32"/>
        </w:rPr>
      </w:pPr>
      <w:r>
        <w:rPr>
          <w:rFonts w:eastAsia="仿宋_GB2312"/>
          <w:b/>
          <w:sz w:val="32"/>
          <w:szCs w:val="32"/>
        </w:rPr>
        <w:t>三是严格工作纪律。</w:t>
      </w:r>
      <w:r>
        <w:rPr>
          <w:rFonts w:eastAsia="仿宋_GB2312"/>
          <w:color w:val="000000"/>
          <w:sz w:val="32"/>
          <w:szCs w:val="32"/>
        </w:rPr>
        <w:t>在延伸绩效管理实施过程中要严格遵守党风廉政建设各项规定和保密纪律，切实做到实事求是、客观公正。</w:t>
      </w:r>
    </w:p>
    <w:p>
      <w:pPr>
        <w:snapToGrid w:val="0"/>
        <w:spacing w:line="580" w:lineRule="exact"/>
        <w:jc w:val="left"/>
        <w:rPr>
          <w:rFonts w:eastAsia="仿宋_GB2312"/>
          <w:color w:val="000000"/>
          <w:sz w:val="32"/>
          <w:szCs w:val="32"/>
        </w:rPr>
      </w:pPr>
    </w:p>
    <w:p>
      <w:pPr>
        <w:snapToGrid w:val="0"/>
        <w:spacing w:line="580" w:lineRule="exact"/>
        <w:ind w:firstLine="640" w:firstLineChars="200"/>
        <w:jc w:val="left"/>
        <w:rPr>
          <w:rFonts w:eastAsia="仿宋_GB2312"/>
          <w:color w:val="000000"/>
          <w:sz w:val="32"/>
          <w:szCs w:val="32"/>
        </w:rPr>
      </w:pPr>
      <w:r>
        <w:rPr>
          <w:rFonts w:eastAsia="仿宋_GB2312"/>
          <w:color w:val="000000"/>
          <w:sz w:val="32"/>
          <w:szCs w:val="32"/>
        </w:rPr>
        <w:t>附件：1.落实农业厅2017年度农产品质量安全监管延伸绩</w:t>
      </w:r>
    </w:p>
    <w:p>
      <w:pPr>
        <w:snapToGrid w:val="0"/>
        <w:spacing w:line="580" w:lineRule="exact"/>
        <w:ind w:firstLine="1920" w:firstLineChars="600"/>
        <w:jc w:val="left"/>
        <w:rPr>
          <w:rFonts w:eastAsia="仿宋_GB2312"/>
          <w:color w:val="000000"/>
          <w:sz w:val="32"/>
          <w:szCs w:val="32"/>
        </w:rPr>
      </w:pPr>
      <w:r>
        <w:rPr>
          <w:rFonts w:eastAsia="仿宋_GB2312"/>
          <w:color w:val="000000"/>
          <w:sz w:val="32"/>
          <w:szCs w:val="32"/>
        </w:rPr>
        <w:t>效考核任务分工表</w:t>
      </w:r>
    </w:p>
    <w:p>
      <w:pPr>
        <w:snapToGrid w:val="0"/>
        <w:spacing w:line="580" w:lineRule="exact"/>
        <w:ind w:firstLine="1600" w:firstLineChars="500"/>
        <w:jc w:val="left"/>
        <w:rPr>
          <w:rFonts w:eastAsia="仿宋_GB2312"/>
          <w:color w:val="000000"/>
          <w:sz w:val="32"/>
          <w:szCs w:val="32"/>
        </w:rPr>
      </w:pPr>
      <w:r>
        <w:rPr>
          <w:rFonts w:eastAsia="仿宋_GB2312"/>
          <w:color w:val="000000"/>
          <w:sz w:val="32"/>
          <w:szCs w:val="32"/>
        </w:rPr>
        <w:t>2.落实农业厅2017年度加强农产品质量安全监管延</w:t>
      </w:r>
    </w:p>
    <w:p>
      <w:pPr>
        <w:snapToGrid w:val="0"/>
        <w:spacing w:line="580" w:lineRule="exact"/>
        <w:ind w:firstLine="1920" w:firstLineChars="600"/>
        <w:jc w:val="left"/>
        <w:rPr>
          <w:rFonts w:eastAsia="仿宋_GB2312"/>
          <w:color w:val="000000"/>
          <w:sz w:val="32"/>
          <w:szCs w:val="32"/>
        </w:rPr>
      </w:pPr>
      <w:r>
        <w:rPr>
          <w:rFonts w:eastAsia="仿宋_GB2312"/>
          <w:color w:val="000000"/>
          <w:sz w:val="32"/>
          <w:szCs w:val="32"/>
        </w:rPr>
        <w:t>伸绩效管理指标体系</w:t>
      </w:r>
    </w:p>
    <w:p>
      <w:pPr>
        <w:snapToGrid w:val="0"/>
        <w:spacing w:line="580" w:lineRule="exact"/>
        <w:ind w:firstLine="1600" w:firstLineChars="500"/>
        <w:jc w:val="left"/>
        <w:rPr>
          <w:rFonts w:eastAsia="仿宋_GB2312"/>
          <w:color w:val="000000"/>
          <w:sz w:val="32"/>
          <w:szCs w:val="32"/>
        </w:rPr>
      </w:pPr>
      <w:r>
        <w:rPr>
          <w:rFonts w:eastAsia="仿宋_GB2312"/>
          <w:color w:val="000000"/>
          <w:sz w:val="32"/>
          <w:szCs w:val="32"/>
        </w:rPr>
        <w:t>3.落实农业厅2017年度加强农产品质量安全监管延</w:t>
      </w:r>
    </w:p>
    <w:p>
      <w:pPr>
        <w:snapToGrid w:val="0"/>
        <w:spacing w:line="580" w:lineRule="exact"/>
        <w:ind w:firstLine="1920" w:firstLineChars="600"/>
        <w:jc w:val="left"/>
        <w:rPr>
          <w:rFonts w:eastAsia="仿宋_GB2312"/>
          <w:color w:val="000000"/>
          <w:sz w:val="32"/>
          <w:szCs w:val="32"/>
        </w:rPr>
      </w:pPr>
      <w:r>
        <w:rPr>
          <w:rFonts w:eastAsia="仿宋_GB2312"/>
          <w:color w:val="000000"/>
          <w:sz w:val="32"/>
          <w:szCs w:val="32"/>
        </w:rPr>
        <w:t>伸绩效效果分赋分标准</w:t>
      </w:r>
    </w:p>
    <w:p>
      <w:pPr>
        <w:snapToGrid w:val="0"/>
        <w:spacing w:line="560" w:lineRule="exact"/>
        <w:ind w:firstLine="640" w:firstLineChars="200"/>
        <w:jc w:val="left"/>
        <w:rPr>
          <w:rFonts w:eastAsia="仿宋_GB2312"/>
          <w:color w:val="000000"/>
          <w:sz w:val="32"/>
          <w:szCs w:val="32"/>
        </w:rPr>
        <w:sectPr>
          <w:footerReference r:id="rId5" w:type="first"/>
          <w:footerReference r:id="rId3" w:type="default"/>
          <w:footerReference r:id="rId4" w:type="even"/>
          <w:pgSz w:w="11906" w:h="16838"/>
          <w:pgMar w:top="2024" w:right="1406" w:bottom="1559" w:left="1576" w:header="851" w:footer="1418" w:gutter="0"/>
          <w:cols w:space="720" w:num="1"/>
          <w:titlePg/>
          <w:docGrid w:type="lines" w:linePitch="312" w:charSpace="0"/>
        </w:sectPr>
      </w:pPr>
    </w:p>
    <w:p>
      <w:pPr>
        <w:rPr>
          <w:rFonts w:eastAsia="黑体"/>
          <w:sz w:val="40"/>
          <w:szCs w:val="40"/>
        </w:rPr>
      </w:pPr>
      <w:bookmarkStart w:id="0" w:name="_GoBack"/>
      <w:r>
        <w:rPr>
          <w:rFonts w:eastAsia="黑体"/>
          <w:sz w:val="32"/>
          <w:szCs w:val="32"/>
        </w:rPr>
        <w:t>附件1</w:t>
      </w:r>
    </w:p>
    <w:p>
      <w:pPr>
        <w:jc w:val="center"/>
        <w:rPr>
          <w:rFonts w:eastAsia="黑体"/>
          <w:sz w:val="40"/>
          <w:szCs w:val="40"/>
        </w:rPr>
      </w:pPr>
      <w:r>
        <w:rPr>
          <w:rFonts w:eastAsia="黑体"/>
          <w:sz w:val="40"/>
          <w:szCs w:val="40"/>
        </w:rPr>
        <w:t>落实农业厅2017年农产品质量安全监管延伸绩效考核任务分工表</w:t>
      </w:r>
    </w:p>
    <w:tbl>
      <w:tblPr>
        <w:tblStyle w:val="4"/>
        <w:tblW w:w="1431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150"/>
        <w:gridCol w:w="6405"/>
        <w:gridCol w:w="3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578" w:type="dxa"/>
            <w:vAlign w:val="center"/>
          </w:tcPr>
          <w:p>
            <w:pPr>
              <w:spacing w:line="260" w:lineRule="exact"/>
              <w:jc w:val="center"/>
              <w:rPr>
                <w:rFonts w:eastAsia="黑体"/>
                <w:szCs w:val="21"/>
              </w:rPr>
            </w:pPr>
            <w:r>
              <w:rPr>
                <w:rFonts w:eastAsia="黑体"/>
                <w:szCs w:val="21"/>
              </w:rPr>
              <w:t>一级指标</w:t>
            </w:r>
          </w:p>
        </w:tc>
        <w:tc>
          <w:tcPr>
            <w:tcW w:w="3150" w:type="dxa"/>
            <w:vAlign w:val="center"/>
          </w:tcPr>
          <w:p>
            <w:pPr>
              <w:spacing w:line="260" w:lineRule="exact"/>
              <w:jc w:val="center"/>
              <w:rPr>
                <w:rFonts w:eastAsia="黑体"/>
                <w:szCs w:val="21"/>
              </w:rPr>
            </w:pPr>
            <w:r>
              <w:rPr>
                <w:rFonts w:eastAsia="黑体"/>
                <w:szCs w:val="21"/>
              </w:rPr>
              <w:t>二级指标</w:t>
            </w:r>
          </w:p>
        </w:tc>
        <w:tc>
          <w:tcPr>
            <w:tcW w:w="6405" w:type="dxa"/>
            <w:vAlign w:val="center"/>
          </w:tcPr>
          <w:p>
            <w:pPr>
              <w:spacing w:line="260" w:lineRule="exact"/>
              <w:jc w:val="center"/>
              <w:rPr>
                <w:rFonts w:eastAsia="黑体"/>
                <w:szCs w:val="21"/>
              </w:rPr>
            </w:pPr>
            <w:r>
              <w:rPr>
                <w:rFonts w:eastAsia="黑体"/>
                <w:szCs w:val="21"/>
              </w:rPr>
              <w:t>完成任务要求与时间节点</w:t>
            </w:r>
          </w:p>
        </w:tc>
        <w:tc>
          <w:tcPr>
            <w:tcW w:w="3179" w:type="dxa"/>
            <w:vAlign w:val="center"/>
          </w:tcPr>
          <w:p>
            <w:pPr>
              <w:spacing w:line="260" w:lineRule="exact"/>
              <w:jc w:val="center"/>
              <w:rPr>
                <w:rFonts w:eastAsia="黑体"/>
                <w:szCs w:val="21"/>
              </w:rPr>
            </w:pPr>
            <w:r>
              <w:rPr>
                <w:rFonts w:eastAsia="黑体"/>
                <w:szCs w:val="21"/>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restart"/>
            <w:vAlign w:val="center"/>
          </w:tcPr>
          <w:p>
            <w:r>
              <w:rPr>
                <w:szCs w:val="21"/>
              </w:rPr>
              <w:t>一、加强延伸绩效管理工作责任落实和政策保障</w:t>
            </w:r>
          </w:p>
          <w:p>
            <w:pPr>
              <w:spacing w:line="260" w:lineRule="exact"/>
              <w:rPr>
                <w:szCs w:val="21"/>
              </w:rPr>
            </w:pPr>
          </w:p>
        </w:tc>
        <w:tc>
          <w:tcPr>
            <w:tcW w:w="3150" w:type="dxa"/>
            <w:vAlign w:val="center"/>
          </w:tcPr>
          <w:p>
            <w:pPr>
              <w:spacing w:line="260" w:lineRule="exact"/>
            </w:pPr>
            <w:r>
              <w:t>1.落实属地责任</w:t>
            </w:r>
          </w:p>
        </w:tc>
        <w:tc>
          <w:tcPr>
            <w:tcW w:w="6405" w:type="dxa"/>
            <w:vAlign w:val="center"/>
          </w:tcPr>
          <w:p>
            <w:r>
              <w:t>将农产品质量安全纳入市、区级人民政府绩效管理考核范围，采取措施推动市县乡镇将农产品质量安全纳入人民政府考核范围，市县、乡镇人民政府对农产品质量安全工作进行部署。（12月）</w:t>
            </w:r>
          </w:p>
        </w:tc>
        <w:tc>
          <w:tcPr>
            <w:tcW w:w="3179" w:type="dxa"/>
            <w:vAlign w:val="center"/>
          </w:tcPr>
          <w:p>
            <w:r>
              <w:t>畜牧兽医局、安监科、各区农林局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szCs w:val="21"/>
              </w:rPr>
              <w:t>2.健全工作机构</w:t>
            </w:r>
          </w:p>
        </w:tc>
        <w:tc>
          <w:tcPr>
            <w:tcW w:w="6405" w:type="dxa"/>
            <w:vMerge w:val="restart"/>
            <w:vAlign w:val="center"/>
          </w:tcPr>
          <w:p>
            <w:pPr>
              <w:spacing w:line="260" w:lineRule="exact"/>
              <w:rPr>
                <w:szCs w:val="21"/>
              </w:rPr>
            </w:pPr>
            <w:r>
              <w:rPr>
                <w:szCs w:val="21"/>
              </w:rPr>
              <w:t>成立市农业局农产品质量安全监管延伸绩效考核领导组织，组织部署考核工作并制定延伸绩效考核实施方案与细则。（2018年1月）</w:t>
            </w:r>
          </w:p>
        </w:tc>
        <w:tc>
          <w:tcPr>
            <w:tcW w:w="3179" w:type="dxa"/>
            <w:vMerge w:val="restart"/>
            <w:vAlign w:val="center"/>
          </w:tcPr>
          <w:p>
            <w:pPr>
              <w:spacing w:line="260" w:lineRule="exact"/>
              <w:rPr>
                <w:szCs w:val="21"/>
              </w:rPr>
            </w:pPr>
            <w:r>
              <w:rPr>
                <w:szCs w:val="21"/>
              </w:rPr>
              <w:t>安监科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szCs w:val="21"/>
              </w:rPr>
              <w:t>3.制定实施方案</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Merge w:val="restart"/>
            <w:vAlign w:val="center"/>
          </w:tcPr>
          <w:p>
            <w:pPr>
              <w:spacing w:line="260" w:lineRule="exact"/>
              <w:rPr>
                <w:szCs w:val="21"/>
              </w:rPr>
            </w:pPr>
            <w:r>
              <w:rPr>
                <w:szCs w:val="21"/>
              </w:rPr>
              <w:t>4.强化过程管理</w:t>
            </w:r>
          </w:p>
        </w:tc>
        <w:tc>
          <w:tcPr>
            <w:tcW w:w="6405" w:type="dxa"/>
            <w:vAlign w:val="center"/>
          </w:tcPr>
          <w:p>
            <w:pPr>
              <w:spacing w:line="260" w:lineRule="exact"/>
              <w:rPr>
                <w:szCs w:val="21"/>
              </w:rPr>
            </w:pPr>
            <w:r>
              <w:rPr>
                <w:szCs w:val="21"/>
              </w:rPr>
              <w:t>加强动态监测，组织开展督导检查，进行阶段性总结。（</w:t>
            </w:r>
            <w:r>
              <w:rPr>
                <w:rFonts w:hint="eastAsia"/>
                <w:szCs w:val="21"/>
              </w:rPr>
              <w:t>2018年</w:t>
            </w:r>
            <w:r>
              <w:rPr>
                <w:szCs w:val="21"/>
              </w:rPr>
              <w:t>1月）</w:t>
            </w:r>
          </w:p>
        </w:tc>
        <w:tc>
          <w:tcPr>
            <w:tcW w:w="3179" w:type="dxa"/>
            <w:vMerge w:val="restart"/>
            <w:vAlign w:val="center"/>
          </w:tcPr>
          <w:p>
            <w:pPr>
              <w:spacing w:line="260" w:lineRule="exact"/>
              <w:rPr>
                <w:szCs w:val="21"/>
              </w:rPr>
            </w:pPr>
            <w:r>
              <w:rPr>
                <w:szCs w:val="21"/>
              </w:rPr>
              <w:t>执法支队、南繁办、安监科、种植业科、畜牧兽医局、农技术中心、农业检测中心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Merge w:val="continue"/>
            <w:vAlign w:val="center"/>
          </w:tcPr>
          <w:p>
            <w:pPr>
              <w:spacing w:line="260" w:lineRule="exact"/>
              <w:rPr>
                <w:szCs w:val="21"/>
              </w:rPr>
            </w:pPr>
          </w:p>
        </w:tc>
        <w:tc>
          <w:tcPr>
            <w:tcW w:w="6405" w:type="dxa"/>
            <w:vAlign w:val="center"/>
          </w:tcPr>
          <w:p>
            <w:pPr>
              <w:spacing w:line="260" w:lineRule="exact"/>
              <w:rPr>
                <w:szCs w:val="21"/>
              </w:rPr>
            </w:pPr>
            <w:r>
              <w:rPr>
                <w:szCs w:val="21"/>
              </w:rPr>
              <w:t>各区农林局、畜牧兽医局、局属有关单位完成自查，提交自查报告和实证资料影印件（2018年2月）。农业局组织开展自评工作并完成自评报告（20</w:t>
            </w:r>
            <w:r>
              <w:rPr>
                <w:rFonts w:hint="eastAsia"/>
                <w:szCs w:val="21"/>
              </w:rPr>
              <w:t>1</w:t>
            </w:r>
            <w:r>
              <w:rPr>
                <w:szCs w:val="21"/>
              </w:rPr>
              <w:t>8年</w:t>
            </w:r>
            <w:r>
              <w:rPr>
                <w:rFonts w:hint="eastAsia"/>
                <w:szCs w:val="21"/>
              </w:rPr>
              <w:t>3</w:t>
            </w:r>
            <w:r>
              <w:rPr>
                <w:szCs w:val="21"/>
              </w:rPr>
              <w:t>月</w:t>
            </w:r>
            <w:r>
              <w:rPr>
                <w:rFonts w:hint="eastAsia"/>
                <w:szCs w:val="21"/>
              </w:rPr>
              <w:t>9</w:t>
            </w:r>
            <w:r>
              <w:rPr>
                <w:szCs w:val="21"/>
              </w:rPr>
              <w:t>日前）。</w:t>
            </w: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szCs w:val="21"/>
              </w:rPr>
              <w:t>5.按时报送信息</w:t>
            </w:r>
          </w:p>
        </w:tc>
        <w:tc>
          <w:tcPr>
            <w:tcW w:w="6405" w:type="dxa"/>
            <w:vAlign w:val="center"/>
          </w:tcPr>
          <w:p>
            <w:pPr>
              <w:spacing w:line="260" w:lineRule="exact"/>
              <w:rPr>
                <w:szCs w:val="21"/>
              </w:rPr>
            </w:pPr>
            <w:r>
              <w:rPr>
                <w:szCs w:val="21"/>
              </w:rPr>
              <w:t>每季度报送农产品质量安全监管基本情况统计表</w:t>
            </w:r>
          </w:p>
        </w:tc>
        <w:tc>
          <w:tcPr>
            <w:tcW w:w="3179" w:type="dxa"/>
            <w:vAlign w:val="center"/>
          </w:tcPr>
          <w:p>
            <w:pPr>
              <w:spacing w:line="260" w:lineRule="exact"/>
              <w:rPr>
                <w:szCs w:val="21"/>
              </w:rPr>
            </w:pPr>
            <w:r>
              <w:rPr>
                <w:szCs w:val="21"/>
              </w:rPr>
              <w:t>安监科，各区农林局、畜牧兽医局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szCs w:val="21"/>
              </w:rPr>
              <w:t>6.加强经费保障</w:t>
            </w:r>
          </w:p>
        </w:tc>
        <w:tc>
          <w:tcPr>
            <w:tcW w:w="6405" w:type="dxa"/>
            <w:vAlign w:val="center"/>
          </w:tcPr>
          <w:p>
            <w:pPr>
              <w:spacing w:line="260" w:lineRule="exact"/>
              <w:rPr>
                <w:szCs w:val="21"/>
              </w:rPr>
            </w:pPr>
            <w:r>
              <w:rPr>
                <w:szCs w:val="21"/>
              </w:rPr>
              <w:t>将农产品质量安全监管、监测、执法等工作经费纳入区级人民政府财政预算；采取措施推动将农产品质量安全监管、监测、执法等工作经费纳入区级人民政府财政预算；区级农产品质量安全监管经费保持上一年度水平的。</w:t>
            </w:r>
          </w:p>
        </w:tc>
        <w:tc>
          <w:tcPr>
            <w:tcW w:w="3179" w:type="dxa"/>
            <w:vAlign w:val="center"/>
          </w:tcPr>
          <w:p>
            <w:pPr>
              <w:spacing w:line="260" w:lineRule="exact"/>
              <w:rPr>
                <w:szCs w:val="21"/>
              </w:rPr>
            </w:pPr>
            <w:r>
              <w:t>畜牧兽医局、执法支队、检测中心、安监科、各区农林局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szCs w:val="21"/>
              </w:rPr>
              <w:t>7积极开拓创新</w:t>
            </w:r>
          </w:p>
        </w:tc>
        <w:tc>
          <w:tcPr>
            <w:tcW w:w="6405" w:type="dxa"/>
            <w:vAlign w:val="center"/>
          </w:tcPr>
          <w:p>
            <w:pPr>
              <w:spacing w:line="260" w:lineRule="exact"/>
              <w:rPr>
                <w:szCs w:val="21"/>
              </w:rPr>
            </w:pPr>
            <w:r>
              <w:rPr>
                <w:szCs w:val="21"/>
              </w:rPr>
              <w:t>积极争取出台加强农产品质量安全方面的地方政策，创新工作方法</w:t>
            </w:r>
          </w:p>
        </w:tc>
        <w:tc>
          <w:tcPr>
            <w:tcW w:w="3179" w:type="dxa"/>
            <w:vAlign w:val="center"/>
          </w:tcPr>
          <w:p>
            <w:pPr>
              <w:spacing w:line="260" w:lineRule="exact"/>
              <w:rPr>
                <w:szCs w:val="21"/>
              </w:rPr>
            </w:pPr>
            <w:r>
              <w:rPr>
                <w:szCs w:val="21"/>
              </w:rPr>
              <w:t>安监科，各农林局、畜牧兽医局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578" w:type="dxa"/>
            <w:vMerge w:val="restart"/>
            <w:vAlign w:val="center"/>
          </w:tcPr>
          <w:p>
            <w:pPr>
              <w:spacing w:line="260" w:lineRule="exact"/>
              <w:rPr>
                <w:szCs w:val="21"/>
              </w:rPr>
            </w:pPr>
            <w:r>
              <w:rPr>
                <w:szCs w:val="21"/>
              </w:rPr>
              <w:t>二、加强农产品质量安全执法监管</w:t>
            </w:r>
          </w:p>
        </w:tc>
        <w:tc>
          <w:tcPr>
            <w:tcW w:w="3150" w:type="dxa"/>
            <w:vAlign w:val="center"/>
          </w:tcPr>
          <w:p>
            <w:pPr>
              <w:spacing w:line="260" w:lineRule="exact"/>
              <w:rPr>
                <w:szCs w:val="21"/>
              </w:rPr>
            </w:pPr>
            <w:r>
              <w:rPr>
                <w:rFonts w:hint="eastAsia"/>
                <w:szCs w:val="21"/>
              </w:rPr>
              <w:t>8</w:t>
            </w:r>
            <w:r>
              <w:rPr>
                <w:szCs w:val="21"/>
              </w:rPr>
              <w:t>..制定整治工作方案</w:t>
            </w:r>
          </w:p>
        </w:tc>
        <w:tc>
          <w:tcPr>
            <w:tcW w:w="6405" w:type="dxa"/>
            <w:vAlign w:val="center"/>
          </w:tcPr>
          <w:p>
            <w:pPr>
              <w:spacing w:line="260" w:lineRule="exact"/>
              <w:rPr>
                <w:szCs w:val="21"/>
              </w:rPr>
            </w:pPr>
            <w:r>
              <w:rPr>
                <w:szCs w:val="21"/>
              </w:rPr>
              <w:t>成立专项整治领导小组，根据年初制定专项整治方案，各部门要以问题为导向制定详细工作方案，明确工作进度和时间安排。未制定专项整治工作方案的部门要及时制定。（12月）</w:t>
            </w:r>
          </w:p>
        </w:tc>
        <w:tc>
          <w:tcPr>
            <w:tcW w:w="3179" w:type="dxa"/>
            <w:vMerge w:val="restart"/>
            <w:vAlign w:val="center"/>
          </w:tcPr>
          <w:p>
            <w:pPr>
              <w:spacing w:line="260" w:lineRule="exact"/>
              <w:rPr>
                <w:szCs w:val="21"/>
              </w:rPr>
            </w:pPr>
            <w:r>
              <w:rPr>
                <w:szCs w:val="21"/>
              </w:rPr>
              <w:t>执法支队、畜牧业局、南繁办、检测中心、安监科、种植业科、各区农林局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9.</w:t>
            </w:r>
            <w:r>
              <w:rPr>
                <w:szCs w:val="21"/>
              </w:rPr>
              <w:t>开展风险隐患排查和日常检查巡查工作</w:t>
            </w:r>
          </w:p>
        </w:tc>
        <w:tc>
          <w:tcPr>
            <w:tcW w:w="6405" w:type="dxa"/>
            <w:vMerge w:val="restart"/>
            <w:vAlign w:val="center"/>
          </w:tcPr>
          <w:p>
            <w:pPr>
              <w:spacing w:line="260" w:lineRule="exact"/>
              <w:rPr>
                <w:szCs w:val="21"/>
              </w:rPr>
            </w:pPr>
            <w:r>
              <w:rPr>
                <w:szCs w:val="21"/>
              </w:rPr>
              <w:t>组织开展风险监测，加强对风险大、问题多的地区开展隐患排查、巡查检查和监督性抽查。对抽查不合格的产品，组织开展农产品质量安全执法。（12月中旬前）</w:t>
            </w: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10</w:t>
            </w:r>
            <w:r>
              <w:rPr>
                <w:szCs w:val="21"/>
              </w:rPr>
              <w:t>.加大监督抽查力度</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restart"/>
            <w:vAlign w:val="center"/>
          </w:tcPr>
          <w:p>
            <w:pPr>
              <w:spacing w:line="260" w:lineRule="exact"/>
              <w:rPr>
                <w:szCs w:val="21"/>
              </w:rPr>
            </w:pPr>
          </w:p>
        </w:tc>
        <w:tc>
          <w:tcPr>
            <w:tcW w:w="3150" w:type="dxa"/>
            <w:vAlign w:val="center"/>
          </w:tcPr>
          <w:p>
            <w:pPr>
              <w:spacing w:line="260" w:lineRule="exact"/>
              <w:rPr>
                <w:szCs w:val="21"/>
              </w:rPr>
            </w:pPr>
            <w:r>
              <w:rPr>
                <w:rFonts w:hint="eastAsia"/>
                <w:szCs w:val="21"/>
              </w:rPr>
              <w:t>11</w:t>
            </w:r>
            <w:r>
              <w:rPr>
                <w:szCs w:val="21"/>
              </w:rPr>
              <w:t>.狠抓执法办案</w:t>
            </w:r>
          </w:p>
        </w:tc>
        <w:tc>
          <w:tcPr>
            <w:tcW w:w="6405" w:type="dxa"/>
            <w:vAlign w:val="center"/>
          </w:tcPr>
          <w:p>
            <w:pPr>
              <w:spacing w:line="260" w:lineRule="exact"/>
              <w:rPr>
                <w:szCs w:val="21"/>
              </w:rPr>
            </w:pPr>
            <w:r>
              <w:rPr>
                <w:szCs w:val="21"/>
              </w:rPr>
              <w:t>狠抓案件查处，梳理报送移送司法机关的（农产品、农资）大案要案查处信息，收集大案要案实证材料。（2018年</w:t>
            </w:r>
            <w:r>
              <w:rPr>
                <w:rFonts w:hint="eastAsia"/>
                <w:szCs w:val="21"/>
              </w:rPr>
              <w:t>3</w:t>
            </w:r>
            <w:r>
              <w:rPr>
                <w:szCs w:val="21"/>
              </w:rPr>
              <w:t>月</w:t>
            </w:r>
            <w:r>
              <w:rPr>
                <w:rFonts w:hint="eastAsia"/>
                <w:szCs w:val="21"/>
              </w:rPr>
              <w:t>5</w:t>
            </w:r>
            <w:r>
              <w:rPr>
                <w:szCs w:val="21"/>
              </w:rPr>
              <w:t>日前）</w:t>
            </w:r>
          </w:p>
        </w:tc>
        <w:tc>
          <w:tcPr>
            <w:tcW w:w="3179" w:type="dxa"/>
            <w:vAlign w:val="center"/>
          </w:tcPr>
          <w:p>
            <w:pPr>
              <w:spacing w:line="260" w:lineRule="exact"/>
              <w:rPr>
                <w:szCs w:val="21"/>
              </w:rPr>
            </w:pPr>
            <w:r>
              <w:rPr>
                <w:szCs w:val="21"/>
              </w:rPr>
              <w:t>各区农林局、畜牧兽医局，执法支队、安监科、南繁办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12</w:t>
            </w:r>
            <w:r>
              <w:rPr>
                <w:szCs w:val="21"/>
              </w:rPr>
              <w:t>.推进社会共治</w:t>
            </w:r>
          </w:p>
        </w:tc>
        <w:tc>
          <w:tcPr>
            <w:tcW w:w="6405" w:type="dxa"/>
            <w:vAlign w:val="center"/>
          </w:tcPr>
          <w:p>
            <w:pPr>
              <w:spacing w:line="260" w:lineRule="exact"/>
              <w:rPr>
                <w:szCs w:val="21"/>
              </w:rPr>
            </w:pPr>
            <w:r>
              <w:rPr>
                <w:szCs w:val="21"/>
              </w:rPr>
              <w:t>农业局开通农产品质量安全监督举报热线（0898-88266290、88269638），督促各区农林局、畜牧兽医局做好投诉举报受理工作；加强农产品质量安全信用体系建设，开展试点，探索建立守信褒奖、失信惩戒机制。（12月）</w:t>
            </w:r>
          </w:p>
        </w:tc>
        <w:tc>
          <w:tcPr>
            <w:tcW w:w="3179" w:type="dxa"/>
            <w:vAlign w:val="center"/>
          </w:tcPr>
          <w:p>
            <w:pPr>
              <w:spacing w:line="260" w:lineRule="exact"/>
              <w:rPr>
                <w:szCs w:val="21"/>
              </w:rPr>
            </w:pPr>
            <w:r>
              <w:rPr>
                <w:szCs w:val="21"/>
              </w:rPr>
              <w:t>安监科，各区农林局、畜牧兽医局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13</w:t>
            </w:r>
            <w:r>
              <w:rPr>
                <w:szCs w:val="21"/>
              </w:rPr>
              <w:t>.按时报送信息</w:t>
            </w:r>
          </w:p>
        </w:tc>
        <w:tc>
          <w:tcPr>
            <w:tcW w:w="6405" w:type="dxa"/>
            <w:vAlign w:val="center"/>
          </w:tcPr>
          <w:p>
            <w:pPr>
              <w:spacing w:line="260" w:lineRule="exact"/>
              <w:rPr>
                <w:szCs w:val="21"/>
              </w:rPr>
            </w:pPr>
            <w:r>
              <w:rPr>
                <w:szCs w:val="21"/>
              </w:rPr>
              <w:t>按照工作部署，各单位按时报送专项整治工作信息和案件信息，农业局及时整理上报各类信息。（12月）</w:t>
            </w:r>
          </w:p>
        </w:tc>
        <w:tc>
          <w:tcPr>
            <w:tcW w:w="3179" w:type="dxa"/>
            <w:vAlign w:val="center"/>
          </w:tcPr>
          <w:p>
            <w:pPr>
              <w:spacing w:line="260" w:lineRule="exact"/>
              <w:rPr>
                <w:szCs w:val="21"/>
              </w:rPr>
            </w:pPr>
            <w:r>
              <w:rPr>
                <w:szCs w:val="21"/>
              </w:rPr>
              <w:t>安监科，各区农林局、畜牧兽医局、南繁办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restart"/>
            <w:vAlign w:val="center"/>
          </w:tcPr>
          <w:p>
            <w:pPr>
              <w:spacing w:line="260" w:lineRule="exact"/>
              <w:rPr>
                <w:szCs w:val="21"/>
              </w:rPr>
            </w:pPr>
            <w:r>
              <w:rPr>
                <w:szCs w:val="21"/>
              </w:rPr>
              <w:t>三、加大农产品质量安全监测和质检体系建设力度</w:t>
            </w:r>
          </w:p>
        </w:tc>
        <w:tc>
          <w:tcPr>
            <w:tcW w:w="3150" w:type="dxa"/>
            <w:vAlign w:val="center"/>
          </w:tcPr>
          <w:p>
            <w:pPr>
              <w:spacing w:line="260" w:lineRule="exact"/>
              <w:rPr>
                <w:szCs w:val="21"/>
              </w:rPr>
            </w:pPr>
            <w:r>
              <w:rPr>
                <w:rFonts w:hint="eastAsia"/>
                <w:szCs w:val="21"/>
              </w:rPr>
              <w:t>14</w:t>
            </w:r>
            <w:r>
              <w:rPr>
                <w:szCs w:val="21"/>
              </w:rPr>
              <w:t>.开展市级例行监测工作</w:t>
            </w:r>
          </w:p>
        </w:tc>
        <w:tc>
          <w:tcPr>
            <w:tcW w:w="6405" w:type="dxa"/>
            <w:vMerge w:val="restart"/>
            <w:vAlign w:val="center"/>
          </w:tcPr>
          <w:p>
            <w:pPr>
              <w:spacing w:line="260" w:lineRule="exact"/>
              <w:rPr>
                <w:szCs w:val="21"/>
              </w:rPr>
            </w:pPr>
            <w:r>
              <w:rPr>
                <w:szCs w:val="21"/>
              </w:rPr>
              <w:t>抓好部、省、市三级农产品质量安全例行监测工作；建立检打联动制度，做好不合格产品的跟踪监督抽查工作。确保蔬菜、畜禽产品监测合格率达到95％以上。（12月）</w:t>
            </w:r>
          </w:p>
        </w:tc>
        <w:tc>
          <w:tcPr>
            <w:tcW w:w="3179" w:type="dxa"/>
            <w:vMerge w:val="restart"/>
            <w:vAlign w:val="center"/>
          </w:tcPr>
          <w:p>
            <w:pPr>
              <w:spacing w:line="260" w:lineRule="exact"/>
              <w:rPr>
                <w:szCs w:val="21"/>
              </w:rPr>
            </w:pPr>
            <w:r>
              <w:rPr>
                <w:szCs w:val="21"/>
              </w:rPr>
              <w:t>安监科，各区农林局、畜牧兽医局、农技中心、检测中心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15</w:t>
            </w:r>
            <w:r>
              <w:rPr>
                <w:szCs w:val="21"/>
              </w:rPr>
              <w:t>.蔬菜、畜禽产品监测总体合格率达到95％以上</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r>
              <w:rPr>
                <w:rFonts w:hint="eastAsia"/>
                <w:szCs w:val="21"/>
              </w:rPr>
              <w:t>16</w:t>
            </w:r>
            <w:r>
              <w:rPr>
                <w:szCs w:val="21"/>
              </w:rPr>
              <w:t>.农产品质量安全风险监测问题发现</w:t>
            </w:r>
          </w:p>
        </w:tc>
        <w:tc>
          <w:tcPr>
            <w:tcW w:w="6405" w:type="dxa"/>
            <w:vAlign w:val="center"/>
          </w:tcPr>
          <w:p>
            <w:r>
              <w:rPr>
                <w:szCs w:val="21"/>
              </w:rPr>
              <w:t>依据全年农产品质量安全风险监测结果，发现问题品种和指标并查明问题原因。</w:t>
            </w:r>
          </w:p>
        </w:tc>
        <w:tc>
          <w:tcPr>
            <w:tcW w:w="3179" w:type="dxa"/>
            <w:vAlign w:val="center"/>
          </w:tcPr>
          <w:p>
            <w:pPr>
              <w:spacing w:line="260" w:lineRule="exact"/>
              <w:rPr>
                <w:szCs w:val="21"/>
              </w:rPr>
            </w:pPr>
            <w:r>
              <w:rPr>
                <w:szCs w:val="21"/>
              </w:rPr>
              <w:t>安监科，各区农林局、畜牧兽医局、执法支队、检测中心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restart"/>
            <w:vAlign w:val="center"/>
          </w:tcPr>
          <w:p>
            <w:pPr>
              <w:numPr>
                <w:ilvl w:val="0"/>
                <w:numId w:val="1"/>
              </w:numPr>
              <w:spacing w:line="260" w:lineRule="exact"/>
              <w:rPr>
                <w:szCs w:val="21"/>
              </w:rPr>
            </w:pPr>
            <w:r>
              <w:rPr>
                <w:szCs w:val="21"/>
              </w:rPr>
              <w:t>推进农业标准化生产</w:t>
            </w:r>
          </w:p>
        </w:tc>
        <w:tc>
          <w:tcPr>
            <w:tcW w:w="3150" w:type="dxa"/>
            <w:vAlign w:val="center"/>
          </w:tcPr>
          <w:p>
            <w:pPr>
              <w:spacing w:line="260" w:lineRule="exact"/>
              <w:rPr>
                <w:szCs w:val="21"/>
              </w:rPr>
            </w:pPr>
            <w:r>
              <w:rPr>
                <w:szCs w:val="21"/>
              </w:rPr>
              <w:t>1</w:t>
            </w:r>
            <w:r>
              <w:rPr>
                <w:rFonts w:hint="eastAsia"/>
                <w:szCs w:val="21"/>
              </w:rPr>
              <w:t>7</w:t>
            </w:r>
            <w:r>
              <w:rPr>
                <w:szCs w:val="21"/>
              </w:rPr>
              <w:t>.加快标准落地示范</w:t>
            </w:r>
          </w:p>
        </w:tc>
        <w:tc>
          <w:tcPr>
            <w:tcW w:w="6405" w:type="dxa"/>
            <w:vMerge w:val="restart"/>
            <w:vAlign w:val="center"/>
          </w:tcPr>
          <w:p>
            <w:pPr>
              <w:spacing w:line="260" w:lineRule="exact"/>
              <w:rPr>
                <w:szCs w:val="21"/>
              </w:rPr>
            </w:pPr>
            <w:r>
              <w:rPr>
                <w:szCs w:val="21"/>
              </w:rPr>
              <w:t>确定年度目标任务，部署落实年度工作计划，将“三品一标”纳入对各单位农业部门年度绩效考核，下发资金落实奖励政策，建立实施退出机制；确保“三品一标”认证数量、复查换证率和检测合格率达到规定目标。（12月）</w:t>
            </w:r>
          </w:p>
        </w:tc>
        <w:tc>
          <w:tcPr>
            <w:tcW w:w="3179" w:type="dxa"/>
            <w:vMerge w:val="restart"/>
            <w:vAlign w:val="center"/>
          </w:tcPr>
          <w:p>
            <w:pPr>
              <w:spacing w:line="260" w:lineRule="exact"/>
              <w:rPr>
                <w:szCs w:val="21"/>
              </w:rPr>
            </w:pPr>
            <w:r>
              <w:rPr>
                <w:szCs w:val="21"/>
              </w:rPr>
              <w:t>安监科，各区农林局、畜牧兽医局、南繁办、检测中心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18</w:t>
            </w:r>
            <w:r>
              <w:rPr>
                <w:szCs w:val="21"/>
              </w:rPr>
              <w:t>.推进生产者</w:t>
            </w:r>
            <w:r>
              <w:rPr>
                <w:rFonts w:hint="eastAsia"/>
                <w:szCs w:val="21"/>
              </w:rPr>
              <w:t>按照标准</w:t>
            </w:r>
            <w:r>
              <w:rPr>
                <w:szCs w:val="21"/>
              </w:rPr>
              <w:t>生产</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19</w:t>
            </w:r>
            <w:r>
              <w:rPr>
                <w:szCs w:val="21"/>
              </w:rPr>
              <w:t>.建立完善“三品一标”工作机制</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20</w:t>
            </w:r>
            <w:r>
              <w:rPr>
                <w:szCs w:val="21"/>
              </w:rPr>
              <w:t>.稳步扩大“三品一标”规模</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21</w:t>
            </w:r>
            <w:r>
              <w:rPr>
                <w:szCs w:val="21"/>
              </w:rPr>
              <w:t>.“三品一标”获证产品监测合格率达到98％以上</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78" w:type="dxa"/>
            <w:vMerge w:val="restart"/>
            <w:vAlign w:val="center"/>
          </w:tcPr>
          <w:p>
            <w:pPr>
              <w:spacing w:line="260" w:lineRule="exact"/>
              <w:rPr>
                <w:szCs w:val="21"/>
              </w:rPr>
            </w:pPr>
            <w:r>
              <w:rPr>
                <w:szCs w:val="21"/>
              </w:rPr>
              <w:t>五、做好农产品质量安全应急处置及风险评估工作</w:t>
            </w:r>
          </w:p>
        </w:tc>
        <w:tc>
          <w:tcPr>
            <w:tcW w:w="3150" w:type="dxa"/>
            <w:vAlign w:val="center"/>
          </w:tcPr>
          <w:p>
            <w:pPr>
              <w:spacing w:line="260" w:lineRule="exact"/>
              <w:rPr>
                <w:szCs w:val="21"/>
              </w:rPr>
            </w:pPr>
            <w:r>
              <w:rPr>
                <w:rFonts w:hint="eastAsia"/>
                <w:szCs w:val="21"/>
              </w:rPr>
              <w:t>22</w:t>
            </w:r>
            <w:r>
              <w:rPr>
                <w:szCs w:val="21"/>
              </w:rPr>
              <w:t>.建立应急处置工作机制</w:t>
            </w:r>
          </w:p>
        </w:tc>
        <w:tc>
          <w:tcPr>
            <w:tcW w:w="6405" w:type="dxa"/>
            <w:vMerge w:val="restart"/>
            <w:vAlign w:val="center"/>
          </w:tcPr>
          <w:p>
            <w:pPr>
              <w:spacing w:line="260" w:lineRule="exact"/>
              <w:rPr>
                <w:szCs w:val="21"/>
              </w:rPr>
            </w:pPr>
            <w:r>
              <w:rPr>
                <w:szCs w:val="21"/>
              </w:rPr>
              <w:t>完善应急管理体系，开展应急管理培训；做好应急处置工作，及时报送处置结果及相关信息；加强舆情监测，做好信息交流；开展科普宣传；建立农产品质量安全风险评估制度，依托省（市）内实验室开展农产品质量安全风险评估工作。相关工作档案收集于2018年</w:t>
            </w:r>
            <w:r>
              <w:rPr>
                <w:rFonts w:hint="eastAsia"/>
                <w:szCs w:val="21"/>
              </w:rPr>
              <w:t>3</w:t>
            </w:r>
            <w:r>
              <w:rPr>
                <w:szCs w:val="21"/>
              </w:rPr>
              <w:t>月</w:t>
            </w:r>
            <w:r>
              <w:rPr>
                <w:rFonts w:hint="eastAsia"/>
                <w:szCs w:val="21"/>
              </w:rPr>
              <w:t>5</w:t>
            </w:r>
            <w:r>
              <w:rPr>
                <w:szCs w:val="21"/>
              </w:rPr>
              <w:t>日前报送安监科。</w:t>
            </w:r>
          </w:p>
        </w:tc>
        <w:tc>
          <w:tcPr>
            <w:tcW w:w="3179" w:type="dxa"/>
            <w:vMerge w:val="restart"/>
            <w:vAlign w:val="center"/>
          </w:tcPr>
          <w:p>
            <w:pPr>
              <w:spacing w:line="260" w:lineRule="exact"/>
              <w:rPr>
                <w:szCs w:val="21"/>
              </w:rPr>
            </w:pPr>
            <w:r>
              <w:rPr>
                <w:szCs w:val="21"/>
              </w:rPr>
              <w:t>安监科，各区农林局、畜牧兽医局、南繁办、执法支队、农技中心、检测中心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szCs w:val="21"/>
              </w:rPr>
              <w:t>2</w:t>
            </w:r>
            <w:r>
              <w:rPr>
                <w:rFonts w:hint="eastAsia"/>
                <w:szCs w:val="21"/>
              </w:rPr>
              <w:t>3</w:t>
            </w:r>
            <w:r>
              <w:rPr>
                <w:szCs w:val="21"/>
              </w:rPr>
              <w:t>.建立农产品质量安全风险评估制度</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24</w:t>
            </w:r>
            <w:r>
              <w:rPr>
                <w:szCs w:val="21"/>
              </w:rPr>
              <w:t>.积极开展日常应急处置工作</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25.</w:t>
            </w:r>
            <w:r>
              <w:rPr>
                <w:szCs w:val="21"/>
              </w:rPr>
              <w:t>畅通交流渠道</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578" w:type="dxa"/>
            <w:vAlign w:val="center"/>
          </w:tcPr>
          <w:p>
            <w:pPr>
              <w:spacing w:line="260" w:lineRule="exact"/>
              <w:rPr>
                <w:szCs w:val="21"/>
              </w:rPr>
            </w:pPr>
            <w:r>
              <w:rPr>
                <w:szCs w:val="21"/>
              </w:rPr>
              <w:t>六、扎实推进国家农产品质量安全县创建</w:t>
            </w:r>
          </w:p>
        </w:tc>
        <w:tc>
          <w:tcPr>
            <w:tcW w:w="3150" w:type="dxa"/>
            <w:vAlign w:val="center"/>
          </w:tcPr>
          <w:p>
            <w:pPr>
              <w:spacing w:line="260" w:lineRule="exact"/>
              <w:rPr>
                <w:szCs w:val="21"/>
              </w:rPr>
            </w:pPr>
            <w:r>
              <w:rPr>
                <w:rFonts w:hint="eastAsia"/>
                <w:szCs w:val="21"/>
              </w:rPr>
              <w:t>26</w:t>
            </w:r>
            <w:r>
              <w:rPr>
                <w:szCs w:val="21"/>
              </w:rPr>
              <w:t>.制定工作方案</w:t>
            </w:r>
          </w:p>
        </w:tc>
        <w:tc>
          <w:tcPr>
            <w:tcW w:w="6405" w:type="dxa"/>
            <w:vAlign w:val="center"/>
          </w:tcPr>
          <w:p>
            <w:pPr>
              <w:spacing w:line="260" w:lineRule="exact"/>
              <w:rPr>
                <w:szCs w:val="21"/>
              </w:rPr>
            </w:pPr>
            <w:r>
              <w:rPr>
                <w:szCs w:val="21"/>
              </w:rPr>
              <w:t>对照国家农产品质量安全县创建方案要求，做好创建申报工作。（12月）</w:t>
            </w:r>
          </w:p>
        </w:tc>
        <w:tc>
          <w:tcPr>
            <w:tcW w:w="3179" w:type="dxa"/>
            <w:vAlign w:val="center"/>
          </w:tcPr>
          <w:p>
            <w:pPr>
              <w:spacing w:line="260" w:lineRule="exact"/>
              <w:rPr>
                <w:szCs w:val="21"/>
              </w:rPr>
            </w:pPr>
            <w:r>
              <w:rPr>
                <w:szCs w:val="21"/>
              </w:rPr>
              <w:t>安监科，各区农林局、畜牧兽医局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restart"/>
            <w:vAlign w:val="center"/>
          </w:tcPr>
          <w:p>
            <w:pPr>
              <w:spacing w:line="260" w:lineRule="exact"/>
              <w:rPr>
                <w:szCs w:val="21"/>
              </w:rPr>
            </w:pPr>
            <w:r>
              <w:rPr>
                <w:szCs w:val="21"/>
              </w:rPr>
              <w:t>七、加强基层农产品质量安全监管体系建设</w:t>
            </w:r>
          </w:p>
        </w:tc>
        <w:tc>
          <w:tcPr>
            <w:tcW w:w="3150" w:type="dxa"/>
            <w:vAlign w:val="center"/>
          </w:tcPr>
          <w:p>
            <w:pPr>
              <w:spacing w:line="260" w:lineRule="exact"/>
              <w:rPr>
                <w:szCs w:val="21"/>
              </w:rPr>
            </w:pPr>
            <w:r>
              <w:rPr>
                <w:rFonts w:hint="eastAsia"/>
                <w:szCs w:val="21"/>
              </w:rPr>
              <w:t>27</w:t>
            </w:r>
            <w:r>
              <w:rPr>
                <w:szCs w:val="21"/>
              </w:rPr>
              <w:t>.加强区级监管机构建设</w:t>
            </w:r>
          </w:p>
        </w:tc>
        <w:tc>
          <w:tcPr>
            <w:tcW w:w="6405" w:type="dxa"/>
            <w:vMerge w:val="restart"/>
            <w:vAlign w:val="center"/>
          </w:tcPr>
          <w:p>
            <w:pPr>
              <w:spacing w:line="260" w:lineRule="exact"/>
              <w:rPr>
                <w:szCs w:val="21"/>
              </w:rPr>
            </w:pPr>
            <w:r>
              <w:rPr>
                <w:szCs w:val="21"/>
              </w:rPr>
              <w:t>对照考核目标要求，加强市区村三级监管体系、队伍建设；组织开展自查，发现问题与差距及时整改。确保市级监管机构建成率达到100％，村级监管员（防疫员）队伍基本形成。（12月）</w:t>
            </w:r>
          </w:p>
        </w:tc>
        <w:tc>
          <w:tcPr>
            <w:tcW w:w="3179" w:type="dxa"/>
            <w:vMerge w:val="restart"/>
            <w:vAlign w:val="center"/>
          </w:tcPr>
          <w:p>
            <w:pPr>
              <w:spacing w:line="260" w:lineRule="exact"/>
              <w:rPr>
                <w:szCs w:val="21"/>
              </w:rPr>
            </w:pPr>
            <w:r>
              <w:rPr>
                <w:szCs w:val="21"/>
              </w:rPr>
              <w:t>安监科，各区农林局、畜牧兽医局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260" w:lineRule="exact"/>
              <w:rPr>
                <w:szCs w:val="21"/>
              </w:rPr>
            </w:pPr>
            <w:r>
              <w:rPr>
                <w:rFonts w:hint="eastAsia"/>
                <w:szCs w:val="21"/>
              </w:rPr>
              <w:t>28</w:t>
            </w:r>
            <w:r>
              <w:rPr>
                <w:szCs w:val="21"/>
              </w:rPr>
              <w:t>.推进村级监管员队伍建设</w:t>
            </w:r>
          </w:p>
        </w:tc>
        <w:tc>
          <w:tcPr>
            <w:tcW w:w="6405" w:type="dxa"/>
            <w:vMerge w:val="continue"/>
            <w:vAlign w:val="center"/>
          </w:tcPr>
          <w:p>
            <w:pPr>
              <w:spacing w:line="260" w:lineRule="exact"/>
              <w:rPr>
                <w:szCs w:val="21"/>
              </w:rPr>
            </w:pP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restart"/>
            <w:vAlign w:val="center"/>
          </w:tcPr>
          <w:p>
            <w:pPr>
              <w:spacing w:line="260" w:lineRule="exact"/>
              <w:rPr>
                <w:szCs w:val="21"/>
              </w:rPr>
            </w:pPr>
            <w:r>
              <w:rPr>
                <w:szCs w:val="21"/>
              </w:rPr>
              <w:t>八、加大宣传培训力度</w:t>
            </w:r>
          </w:p>
        </w:tc>
        <w:tc>
          <w:tcPr>
            <w:tcW w:w="3150" w:type="dxa"/>
            <w:vAlign w:val="center"/>
          </w:tcPr>
          <w:p>
            <w:pPr>
              <w:spacing w:line="300" w:lineRule="exact"/>
              <w:rPr>
                <w:szCs w:val="21"/>
              </w:rPr>
            </w:pPr>
            <w:r>
              <w:rPr>
                <w:rFonts w:hint="eastAsia"/>
                <w:szCs w:val="21"/>
              </w:rPr>
              <w:t>29.</w:t>
            </w:r>
            <w:r>
              <w:rPr>
                <w:szCs w:val="21"/>
              </w:rPr>
              <w:t>开展农产品质量安全宣传</w:t>
            </w:r>
          </w:p>
        </w:tc>
        <w:tc>
          <w:tcPr>
            <w:tcW w:w="6405" w:type="dxa"/>
            <w:vAlign w:val="center"/>
          </w:tcPr>
          <w:p>
            <w:pPr>
              <w:spacing w:line="300" w:lineRule="exact"/>
              <w:rPr>
                <w:szCs w:val="21"/>
              </w:rPr>
            </w:pPr>
            <w:r>
              <w:rPr>
                <w:szCs w:val="21"/>
              </w:rPr>
              <w:t>组织开展农产品质量安全宣传报道，农业局在《农民哥》、《三亚日报》、三亚广播电视台等主流媒体及新媒体上组织开展专题宣传，各区农林局在当地主流媒体做好宣传；有步骤地开展区质量安全监管、检测人员培训。</w:t>
            </w:r>
          </w:p>
        </w:tc>
        <w:tc>
          <w:tcPr>
            <w:tcW w:w="3179" w:type="dxa"/>
            <w:vMerge w:val="restart"/>
            <w:vAlign w:val="center"/>
          </w:tcPr>
          <w:p>
            <w:pPr>
              <w:spacing w:line="260" w:lineRule="exact"/>
              <w:rPr>
                <w:szCs w:val="21"/>
              </w:rPr>
            </w:pPr>
            <w:r>
              <w:rPr>
                <w:szCs w:val="21"/>
              </w:rPr>
              <w:t>安监科，各区农林局、畜牧兽医局、南繁办、执法支队、农技中心、检测中心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260" w:lineRule="exact"/>
              <w:rPr>
                <w:szCs w:val="21"/>
              </w:rPr>
            </w:pPr>
          </w:p>
        </w:tc>
        <w:tc>
          <w:tcPr>
            <w:tcW w:w="3150" w:type="dxa"/>
            <w:vAlign w:val="center"/>
          </w:tcPr>
          <w:p>
            <w:pPr>
              <w:spacing w:line="300" w:lineRule="exact"/>
              <w:rPr>
                <w:szCs w:val="21"/>
              </w:rPr>
            </w:pPr>
            <w:r>
              <w:rPr>
                <w:rFonts w:hint="eastAsia"/>
                <w:szCs w:val="21"/>
              </w:rPr>
              <w:t>30.</w:t>
            </w:r>
            <w:r>
              <w:rPr>
                <w:szCs w:val="21"/>
              </w:rPr>
              <w:t>加强科普解读宣传</w:t>
            </w:r>
          </w:p>
        </w:tc>
        <w:tc>
          <w:tcPr>
            <w:tcW w:w="6405" w:type="dxa"/>
            <w:vAlign w:val="center"/>
          </w:tcPr>
          <w:p>
            <w:pPr>
              <w:spacing w:line="300" w:lineRule="exact"/>
              <w:rPr>
                <w:szCs w:val="21"/>
              </w:rPr>
            </w:pPr>
            <w:r>
              <w:rPr>
                <w:szCs w:val="21"/>
              </w:rPr>
              <w:t>将应急处置端口前移，依托专家及媒体开展农产品质量安全科普宣传。</w:t>
            </w:r>
          </w:p>
        </w:tc>
        <w:tc>
          <w:tcPr>
            <w:tcW w:w="3179" w:type="dxa"/>
            <w:vMerge w:val="continue"/>
            <w:vAlign w:val="center"/>
          </w:tcPr>
          <w:p>
            <w:pPr>
              <w:spacing w:line="26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restart"/>
            <w:vAlign w:val="center"/>
          </w:tcPr>
          <w:p>
            <w:pPr>
              <w:spacing w:line="300" w:lineRule="exact"/>
              <w:rPr>
                <w:szCs w:val="21"/>
              </w:rPr>
            </w:pPr>
            <w:r>
              <w:rPr>
                <w:szCs w:val="21"/>
              </w:rPr>
              <w:t>九、加分项</w:t>
            </w:r>
          </w:p>
        </w:tc>
        <w:tc>
          <w:tcPr>
            <w:tcW w:w="3150" w:type="dxa"/>
            <w:vAlign w:val="center"/>
          </w:tcPr>
          <w:p>
            <w:pPr>
              <w:spacing w:line="300" w:lineRule="exact"/>
              <w:rPr>
                <w:szCs w:val="21"/>
              </w:rPr>
            </w:pPr>
            <w:r>
              <w:rPr>
                <w:rFonts w:hint="eastAsia"/>
                <w:szCs w:val="21"/>
              </w:rPr>
              <w:t>31</w:t>
            </w:r>
            <w:r>
              <w:rPr>
                <w:szCs w:val="21"/>
              </w:rPr>
              <w:t>.经费保障</w:t>
            </w:r>
          </w:p>
        </w:tc>
        <w:tc>
          <w:tcPr>
            <w:tcW w:w="6405" w:type="dxa"/>
            <w:vAlign w:val="center"/>
          </w:tcPr>
          <w:p>
            <w:r>
              <w:t>农产品质量安全监管经费比上一年度增加。</w:t>
            </w:r>
          </w:p>
        </w:tc>
        <w:tc>
          <w:tcPr>
            <w:tcW w:w="3179" w:type="dxa"/>
            <w:vAlign w:val="center"/>
          </w:tcPr>
          <w:p>
            <w:r>
              <w:rPr>
                <w:szCs w:val="21"/>
              </w:rPr>
              <w:t>安监科，各区农林局、畜牧兽医局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300" w:lineRule="exact"/>
              <w:rPr>
                <w:szCs w:val="21"/>
              </w:rPr>
            </w:pPr>
          </w:p>
        </w:tc>
        <w:tc>
          <w:tcPr>
            <w:tcW w:w="3150" w:type="dxa"/>
            <w:vAlign w:val="center"/>
          </w:tcPr>
          <w:p>
            <w:pPr>
              <w:spacing w:line="300" w:lineRule="exact"/>
              <w:rPr>
                <w:szCs w:val="21"/>
              </w:rPr>
            </w:pPr>
            <w:r>
              <w:rPr>
                <w:rFonts w:hint="eastAsia"/>
                <w:szCs w:val="21"/>
              </w:rPr>
              <w:t>32</w:t>
            </w:r>
            <w:r>
              <w:rPr>
                <w:szCs w:val="21"/>
              </w:rPr>
              <w:t>.监督抽查</w:t>
            </w:r>
          </w:p>
        </w:tc>
        <w:tc>
          <w:tcPr>
            <w:tcW w:w="6405" w:type="dxa"/>
            <w:vAlign w:val="center"/>
          </w:tcPr>
          <w:p>
            <w:r>
              <w:t>监督抽查工作中发现含有禁限用物质不合格样品。</w:t>
            </w:r>
          </w:p>
        </w:tc>
        <w:tc>
          <w:tcPr>
            <w:tcW w:w="3179" w:type="dxa"/>
            <w:vAlign w:val="center"/>
          </w:tcPr>
          <w:p>
            <w:r>
              <w:rPr>
                <w:szCs w:val="21"/>
              </w:rPr>
              <w:t>安监科，各区农林局、畜牧兽医局、执法支队、检测中心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78" w:type="dxa"/>
            <w:vMerge w:val="continue"/>
            <w:vAlign w:val="center"/>
          </w:tcPr>
          <w:p>
            <w:pPr>
              <w:spacing w:line="300" w:lineRule="exact"/>
              <w:rPr>
                <w:szCs w:val="21"/>
              </w:rPr>
            </w:pPr>
          </w:p>
        </w:tc>
        <w:tc>
          <w:tcPr>
            <w:tcW w:w="3150" w:type="dxa"/>
            <w:vAlign w:val="center"/>
          </w:tcPr>
          <w:p>
            <w:pPr>
              <w:spacing w:line="300" w:lineRule="exact"/>
              <w:rPr>
                <w:szCs w:val="21"/>
              </w:rPr>
            </w:pPr>
            <w:r>
              <w:rPr>
                <w:rFonts w:hint="eastAsia"/>
                <w:szCs w:val="21"/>
              </w:rPr>
              <w:t>33</w:t>
            </w:r>
            <w:r>
              <w:rPr>
                <w:szCs w:val="21"/>
              </w:rPr>
              <w:t>.执法办案</w:t>
            </w:r>
          </w:p>
        </w:tc>
        <w:tc>
          <w:tcPr>
            <w:tcW w:w="6405" w:type="dxa"/>
            <w:vAlign w:val="center"/>
          </w:tcPr>
          <w:p>
            <w:r>
              <w:t>农产品质量安全案件（不包括农资打假类）移送司法机关并在司法机关立案。</w:t>
            </w:r>
          </w:p>
        </w:tc>
        <w:tc>
          <w:tcPr>
            <w:tcW w:w="3179" w:type="dxa"/>
            <w:vAlign w:val="center"/>
          </w:tcPr>
          <w:p>
            <w:r>
              <w:rPr>
                <w:szCs w:val="21"/>
              </w:rPr>
              <w:t>安监科，各区农林局、畜牧兽医局、执法支队、检测中心</w:t>
            </w:r>
          </w:p>
        </w:tc>
      </w:tr>
    </w:tbl>
    <w:p>
      <w:pPr>
        <w:rPr>
          <w:rFonts w:eastAsia="黑体"/>
          <w:sz w:val="32"/>
          <w:szCs w:val="32"/>
        </w:rPr>
      </w:pPr>
    </w:p>
    <w:p>
      <w:pPr>
        <w:rPr>
          <w:rFonts w:eastAsia="黑体"/>
          <w:sz w:val="32"/>
          <w:szCs w:val="32"/>
        </w:rPr>
      </w:pPr>
    </w:p>
    <w:p>
      <w:pPr>
        <w:rPr>
          <w:rFonts w:eastAsia="黑体"/>
          <w:sz w:val="32"/>
          <w:szCs w:val="32"/>
        </w:rPr>
      </w:pPr>
      <w:r>
        <w:rPr>
          <w:rFonts w:eastAsia="黑体"/>
          <w:sz w:val="32"/>
          <w:szCs w:val="32"/>
        </w:rPr>
        <w:br w:type="page"/>
      </w:r>
      <w:r>
        <w:rPr>
          <w:rFonts w:eastAsia="黑体"/>
          <w:sz w:val="32"/>
          <w:szCs w:val="32"/>
        </w:rPr>
        <w:t>附件2</w:t>
      </w:r>
    </w:p>
    <w:p>
      <w:pPr>
        <w:jc w:val="center"/>
        <w:rPr>
          <w:rFonts w:eastAsia="黑体"/>
          <w:sz w:val="40"/>
          <w:szCs w:val="40"/>
        </w:rPr>
      </w:pPr>
      <w:r>
        <w:rPr>
          <w:rFonts w:eastAsia="黑体"/>
          <w:sz w:val="40"/>
          <w:szCs w:val="40"/>
        </w:rPr>
        <w:t>落实农业厅2017年度加强农产品质量安全监管延伸绩效管理指标体系</w:t>
      </w:r>
    </w:p>
    <w:tbl>
      <w:tblPr>
        <w:tblStyle w:val="4"/>
        <w:tblW w:w="132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31"/>
        <w:gridCol w:w="1985"/>
        <w:gridCol w:w="709"/>
        <w:gridCol w:w="5989"/>
        <w:gridCol w:w="567"/>
        <w:gridCol w:w="567"/>
        <w:gridCol w:w="567"/>
        <w:gridCol w:w="13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blHeader/>
          <w:jc w:val="center"/>
        </w:trPr>
        <w:tc>
          <w:tcPr>
            <w:tcW w:w="992" w:type="dxa"/>
            <w:vMerge w:val="restart"/>
            <w:vAlign w:val="center"/>
          </w:tcPr>
          <w:p>
            <w:pPr>
              <w:spacing w:line="300" w:lineRule="exact"/>
              <w:jc w:val="center"/>
              <w:rPr>
                <w:rFonts w:eastAsia="黑体"/>
                <w:kern w:val="0"/>
              </w:rPr>
            </w:pPr>
            <w:r>
              <w:rPr>
                <w:rFonts w:eastAsia="黑体"/>
                <w:kern w:val="0"/>
              </w:rPr>
              <w:t>一级</w:t>
            </w:r>
          </w:p>
          <w:p>
            <w:pPr>
              <w:spacing w:line="300" w:lineRule="exact"/>
              <w:jc w:val="center"/>
              <w:rPr>
                <w:rFonts w:eastAsia="黑体"/>
                <w:kern w:val="0"/>
              </w:rPr>
            </w:pPr>
            <w:r>
              <w:rPr>
                <w:rFonts w:eastAsia="黑体"/>
                <w:kern w:val="0"/>
              </w:rPr>
              <w:t>指标</w:t>
            </w:r>
          </w:p>
        </w:tc>
        <w:tc>
          <w:tcPr>
            <w:tcW w:w="531" w:type="dxa"/>
            <w:vMerge w:val="restart"/>
            <w:vAlign w:val="center"/>
          </w:tcPr>
          <w:p>
            <w:pPr>
              <w:spacing w:line="300" w:lineRule="exact"/>
              <w:jc w:val="center"/>
              <w:rPr>
                <w:rFonts w:eastAsia="黑体"/>
                <w:kern w:val="0"/>
              </w:rPr>
            </w:pPr>
            <w:r>
              <w:rPr>
                <w:rFonts w:eastAsia="黑体"/>
                <w:kern w:val="0"/>
              </w:rPr>
              <w:t>分值</w:t>
            </w:r>
          </w:p>
        </w:tc>
        <w:tc>
          <w:tcPr>
            <w:tcW w:w="1985" w:type="dxa"/>
            <w:vMerge w:val="restart"/>
            <w:vAlign w:val="center"/>
          </w:tcPr>
          <w:p>
            <w:pPr>
              <w:spacing w:line="300" w:lineRule="exact"/>
              <w:jc w:val="center"/>
              <w:rPr>
                <w:rFonts w:eastAsia="黑体"/>
                <w:kern w:val="0"/>
              </w:rPr>
            </w:pPr>
            <w:r>
              <w:rPr>
                <w:rFonts w:eastAsia="黑体"/>
                <w:kern w:val="0"/>
              </w:rPr>
              <w:t>二级指标</w:t>
            </w:r>
          </w:p>
        </w:tc>
        <w:tc>
          <w:tcPr>
            <w:tcW w:w="709" w:type="dxa"/>
            <w:vMerge w:val="restart"/>
            <w:vAlign w:val="center"/>
          </w:tcPr>
          <w:p>
            <w:pPr>
              <w:spacing w:line="300" w:lineRule="exact"/>
              <w:jc w:val="center"/>
              <w:rPr>
                <w:rFonts w:eastAsia="黑体"/>
                <w:kern w:val="0"/>
              </w:rPr>
            </w:pPr>
            <w:r>
              <w:rPr>
                <w:rFonts w:eastAsia="黑体"/>
                <w:kern w:val="0"/>
              </w:rPr>
              <w:t>分值</w:t>
            </w:r>
          </w:p>
        </w:tc>
        <w:tc>
          <w:tcPr>
            <w:tcW w:w="5989" w:type="dxa"/>
            <w:vMerge w:val="restart"/>
            <w:vAlign w:val="center"/>
          </w:tcPr>
          <w:p>
            <w:pPr>
              <w:spacing w:line="300" w:lineRule="exact"/>
              <w:jc w:val="center"/>
              <w:rPr>
                <w:rFonts w:eastAsia="黑体"/>
                <w:kern w:val="0"/>
              </w:rPr>
            </w:pPr>
            <w:r>
              <w:rPr>
                <w:rFonts w:eastAsia="黑体"/>
                <w:kern w:val="0"/>
              </w:rPr>
              <w:t>评分标准</w:t>
            </w:r>
          </w:p>
        </w:tc>
        <w:tc>
          <w:tcPr>
            <w:tcW w:w="1701" w:type="dxa"/>
            <w:gridSpan w:val="3"/>
            <w:vAlign w:val="center"/>
          </w:tcPr>
          <w:p>
            <w:pPr>
              <w:spacing w:line="300" w:lineRule="exact"/>
              <w:jc w:val="center"/>
              <w:rPr>
                <w:rFonts w:eastAsia="黑体"/>
                <w:kern w:val="0"/>
              </w:rPr>
            </w:pPr>
            <w:r>
              <w:rPr>
                <w:rFonts w:eastAsia="黑体"/>
                <w:kern w:val="0"/>
              </w:rPr>
              <w:t>自评</w:t>
            </w:r>
          </w:p>
        </w:tc>
        <w:tc>
          <w:tcPr>
            <w:tcW w:w="1349" w:type="dxa"/>
            <w:vMerge w:val="restart"/>
            <w:vAlign w:val="center"/>
          </w:tcPr>
          <w:p>
            <w:pPr>
              <w:spacing w:line="300" w:lineRule="exact"/>
              <w:jc w:val="center"/>
              <w:rPr>
                <w:rFonts w:eastAsia="黑体"/>
                <w:kern w:val="0"/>
              </w:rPr>
            </w:pPr>
            <w:r>
              <w:rPr>
                <w:rFonts w:eastAsia="黑体"/>
                <w:kern w:val="0"/>
              </w:rPr>
              <w:t>自评依据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blHeader/>
          <w:jc w:val="center"/>
        </w:trPr>
        <w:tc>
          <w:tcPr>
            <w:tcW w:w="992" w:type="dxa"/>
            <w:vMerge w:val="continue"/>
            <w:vAlign w:val="center"/>
          </w:tcPr>
          <w:p>
            <w:pPr>
              <w:spacing w:line="300" w:lineRule="exact"/>
              <w:rPr>
                <w:rFonts w:eastAsia="黑体"/>
                <w:kern w:val="0"/>
              </w:rPr>
            </w:pPr>
          </w:p>
        </w:tc>
        <w:tc>
          <w:tcPr>
            <w:tcW w:w="531" w:type="dxa"/>
            <w:vMerge w:val="continue"/>
            <w:vAlign w:val="center"/>
          </w:tcPr>
          <w:p>
            <w:pPr>
              <w:spacing w:line="300" w:lineRule="exact"/>
              <w:jc w:val="center"/>
              <w:rPr>
                <w:rFonts w:eastAsia="黑体"/>
                <w:kern w:val="0"/>
              </w:rPr>
            </w:pPr>
          </w:p>
        </w:tc>
        <w:tc>
          <w:tcPr>
            <w:tcW w:w="1985" w:type="dxa"/>
            <w:vMerge w:val="continue"/>
            <w:vAlign w:val="center"/>
          </w:tcPr>
          <w:p>
            <w:pPr>
              <w:spacing w:line="300" w:lineRule="exact"/>
              <w:rPr>
                <w:rFonts w:eastAsia="黑体"/>
                <w:kern w:val="0"/>
              </w:rPr>
            </w:pPr>
          </w:p>
        </w:tc>
        <w:tc>
          <w:tcPr>
            <w:tcW w:w="709" w:type="dxa"/>
            <w:vMerge w:val="continue"/>
            <w:vAlign w:val="center"/>
          </w:tcPr>
          <w:p>
            <w:pPr>
              <w:spacing w:line="300" w:lineRule="exact"/>
              <w:jc w:val="center"/>
              <w:rPr>
                <w:rFonts w:eastAsia="黑体"/>
                <w:kern w:val="0"/>
              </w:rPr>
            </w:pPr>
          </w:p>
        </w:tc>
        <w:tc>
          <w:tcPr>
            <w:tcW w:w="5989" w:type="dxa"/>
            <w:vMerge w:val="continue"/>
            <w:vAlign w:val="center"/>
          </w:tcPr>
          <w:p>
            <w:pPr>
              <w:spacing w:line="300" w:lineRule="exact"/>
              <w:rPr>
                <w:rFonts w:eastAsia="黑体"/>
                <w:kern w:val="0"/>
              </w:rPr>
            </w:pPr>
          </w:p>
        </w:tc>
        <w:tc>
          <w:tcPr>
            <w:tcW w:w="567" w:type="dxa"/>
            <w:vAlign w:val="center"/>
          </w:tcPr>
          <w:p>
            <w:pPr>
              <w:spacing w:line="260" w:lineRule="exact"/>
              <w:jc w:val="center"/>
              <w:rPr>
                <w:rFonts w:eastAsia="黑体"/>
                <w:kern w:val="0"/>
              </w:rPr>
            </w:pPr>
            <w:r>
              <w:rPr>
                <w:rFonts w:eastAsia="黑体"/>
                <w:kern w:val="0"/>
              </w:rPr>
              <w:t>基础分</w:t>
            </w:r>
          </w:p>
        </w:tc>
        <w:tc>
          <w:tcPr>
            <w:tcW w:w="567" w:type="dxa"/>
            <w:vAlign w:val="center"/>
          </w:tcPr>
          <w:p>
            <w:pPr>
              <w:spacing w:line="260" w:lineRule="exact"/>
              <w:jc w:val="center"/>
              <w:rPr>
                <w:rFonts w:eastAsia="黑体"/>
                <w:kern w:val="0"/>
              </w:rPr>
            </w:pPr>
            <w:r>
              <w:rPr>
                <w:rFonts w:eastAsia="黑体"/>
                <w:kern w:val="0"/>
              </w:rPr>
              <w:t>效果分</w:t>
            </w:r>
          </w:p>
        </w:tc>
        <w:tc>
          <w:tcPr>
            <w:tcW w:w="567" w:type="dxa"/>
            <w:vAlign w:val="center"/>
          </w:tcPr>
          <w:p>
            <w:pPr>
              <w:spacing w:line="260" w:lineRule="exact"/>
              <w:jc w:val="center"/>
              <w:rPr>
                <w:rFonts w:eastAsia="黑体"/>
                <w:kern w:val="0"/>
              </w:rPr>
            </w:pPr>
            <w:r>
              <w:rPr>
                <w:rFonts w:eastAsia="黑体"/>
                <w:kern w:val="0"/>
              </w:rPr>
              <w:t>得分</w:t>
            </w:r>
          </w:p>
        </w:tc>
        <w:tc>
          <w:tcPr>
            <w:tcW w:w="1349" w:type="dxa"/>
            <w:vMerge w:val="continue"/>
            <w:vAlign w:val="center"/>
          </w:tcPr>
          <w:p>
            <w:pPr>
              <w:spacing w:line="300" w:lineRule="exact"/>
              <w:jc w:val="center"/>
              <w:rPr>
                <w:rFonts w:eastAsia="黑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restart"/>
            <w:vAlign w:val="center"/>
          </w:tcPr>
          <w:p>
            <w:pPr>
              <w:spacing w:line="300" w:lineRule="exact"/>
              <w:rPr>
                <w:rFonts w:eastAsia="仿宋_GB2312"/>
                <w:kern w:val="0"/>
              </w:rPr>
            </w:pPr>
            <w:r>
              <w:rPr>
                <w:rFonts w:eastAsia="仿宋_GB2312"/>
                <w:kern w:val="0"/>
              </w:rPr>
              <w:t>一、加强延伸绩效管理工作责任落实和政策保障</w:t>
            </w:r>
          </w:p>
        </w:tc>
        <w:tc>
          <w:tcPr>
            <w:tcW w:w="531" w:type="dxa"/>
            <w:vMerge w:val="restart"/>
            <w:vAlign w:val="center"/>
          </w:tcPr>
          <w:p>
            <w:pPr>
              <w:spacing w:line="300" w:lineRule="exact"/>
              <w:jc w:val="center"/>
              <w:rPr>
                <w:rFonts w:eastAsia="仿宋_GB2312"/>
                <w:kern w:val="0"/>
              </w:rPr>
            </w:pPr>
            <w:r>
              <w:rPr>
                <w:rFonts w:eastAsia="仿宋_GB2312"/>
                <w:kern w:val="0"/>
              </w:rPr>
              <w:t>20</w:t>
            </w:r>
          </w:p>
        </w:tc>
        <w:tc>
          <w:tcPr>
            <w:tcW w:w="1985" w:type="dxa"/>
            <w:vAlign w:val="center"/>
          </w:tcPr>
          <w:p>
            <w:pPr>
              <w:spacing w:line="300" w:lineRule="exact"/>
              <w:rPr>
                <w:rFonts w:eastAsia="仿宋_GB2312"/>
                <w:kern w:val="0"/>
              </w:rPr>
            </w:pPr>
            <w:r>
              <w:rPr>
                <w:rFonts w:hint="eastAsia" w:eastAsia="仿宋_GB2312"/>
                <w:kern w:val="0"/>
              </w:rPr>
              <w:t>1.</w:t>
            </w:r>
            <w:r>
              <w:rPr>
                <w:rFonts w:eastAsia="仿宋_GB2312"/>
                <w:kern w:val="0"/>
              </w:rPr>
              <w:t>落实属地责任</w:t>
            </w:r>
          </w:p>
        </w:tc>
        <w:tc>
          <w:tcPr>
            <w:tcW w:w="709" w:type="dxa"/>
            <w:vAlign w:val="center"/>
          </w:tcPr>
          <w:p>
            <w:pPr>
              <w:spacing w:line="300" w:lineRule="exact"/>
              <w:jc w:val="center"/>
              <w:rPr>
                <w:rFonts w:eastAsia="仿宋_GB2312"/>
                <w:kern w:val="0"/>
              </w:rPr>
            </w:pPr>
            <w:r>
              <w:rPr>
                <w:rFonts w:eastAsia="仿宋_GB2312"/>
                <w:kern w:val="0"/>
              </w:rPr>
              <w:t>3</w:t>
            </w:r>
          </w:p>
        </w:tc>
        <w:tc>
          <w:tcPr>
            <w:tcW w:w="5989" w:type="dxa"/>
            <w:vAlign w:val="center"/>
          </w:tcPr>
          <w:p>
            <w:pPr>
              <w:spacing w:line="300" w:lineRule="exact"/>
              <w:rPr>
                <w:rFonts w:eastAsia="仿宋_GB2312"/>
                <w:kern w:val="0"/>
              </w:rPr>
            </w:pPr>
            <w:r>
              <w:rPr>
                <w:rFonts w:eastAsia="仿宋_GB2312"/>
                <w:kern w:val="0"/>
              </w:rPr>
              <w:t>1.将农产品质量安全纳入区人民政府绩效管理考核范围，纳入得1分，未纳入不得分。2.采取措施推动地县级将农产品质量安全纳入人民政府考核范围，开展工作得1分，未开展不得分。3.区级人民政府对农产品质量安全工作进行部署，开展工作得1分，未开展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2.</w:t>
            </w:r>
            <w:r>
              <w:rPr>
                <w:rFonts w:eastAsia="仿宋_GB2312"/>
                <w:kern w:val="0"/>
              </w:rPr>
              <w:t>健全工作机构</w:t>
            </w:r>
          </w:p>
        </w:tc>
        <w:tc>
          <w:tcPr>
            <w:tcW w:w="709" w:type="dxa"/>
            <w:vAlign w:val="center"/>
          </w:tcPr>
          <w:p>
            <w:pPr>
              <w:spacing w:line="300" w:lineRule="exact"/>
              <w:jc w:val="center"/>
              <w:rPr>
                <w:rFonts w:eastAsia="仿宋_GB2312"/>
                <w:kern w:val="0"/>
              </w:rPr>
            </w:pPr>
            <w:r>
              <w:rPr>
                <w:rFonts w:eastAsia="仿宋_GB2312"/>
                <w:kern w:val="0"/>
              </w:rPr>
              <w:t>1</w:t>
            </w:r>
          </w:p>
        </w:tc>
        <w:tc>
          <w:tcPr>
            <w:tcW w:w="5989" w:type="dxa"/>
            <w:vAlign w:val="center"/>
          </w:tcPr>
          <w:p>
            <w:pPr>
              <w:spacing w:line="290" w:lineRule="exact"/>
              <w:rPr>
                <w:rFonts w:eastAsia="仿宋_GB2312"/>
                <w:kern w:val="0"/>
              </w:rPr>
            </w:pPr>
            <w:r>
              <w:rPr>
                <w:rFonts w:eastAsia="仿宋_GB2312"/>
                <w:kern w:val="0"/>
              </w:rPr>
              <w:t>成立农产品质量安全延伸绩效管理领导小组，由主要负责同志亲自抓。成立得1分，未成立不得分。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3.</w:t>
            </w:r>
            <w:r>
              <w:rPr>
                <w:rFonts w:eastAsia="仿宋_GB2312"/>
                <w:kern w:val="0"/>
              </w:rPr>
              <w:t>制定实施方案</w:t>
            </w:r>
          </w:p>
        </w:tc>
        <w:tc>
          <w:tcPr>
            <w:tcW w:w="709" w:type="dxa"/>
            <w:vAlign w:val="center"/>
          </w:tcPr>
          <w:p>
            <w:pPr>
              <w:spacing w:line="300" w:lineRule="exact"/>
              <w:jc w:val="center"/>
              <w:rPr>
                <w:rFonts w:eastAsia="仿宋_GB2312"/>
                <w:kern w:val="0"/>
              </w:rPr>
            </w:pPr>
            <w:r>
              <w:rPr>
                <w:rFonts w:eastAsia="仿宋_GB2312"/>
                <w:kern w:val="0"/>
              </w:rPr>
              <w:t>1</w:t>
            </w:r>
          </w:p>
        </w:tc>
        <w:tc>
          <w:tcPr>
            <w:tcW w:w="5989" w:type="dxa"/>
            <w:vAlign w:val="center"/>
          </w:tcPr>
          <w:p>
            <w:pPr>
              <w:spacing w:line="290" w:lineRule="exact"/>
              <w:rPr>
                <w:rFonts w:eastAsia="仿宋_GB2312"/>
                <w:kern w:val="0"/>
              </w:rPr>
            </w:pPr>
            <w:r>
              <w:rPr>
                <w:rFonts w:eastAsia="仿宋_GB2312"/>
                <w:kern w:val="0"/>
              </w:rPr>
              <w:t>制定农产品质量安全延伸绩效管理实施方案与细则得1分，未制定不得分。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4.</w:t>
            </w:r>
            <w:r>
              <w:rPr>
                <w:rFonts w:eastAsia="仿宋_GB2312"/>
                <w:kern w:val="0"/>
              </w:rPr>
              <w:t>强化过程管理</w:t>
            </w:r>
          </w:p>
        </w:tc>
        <w:tc>
          <w:tcPr>
            <w:tcW w:w="709" w:type="dxa"/>
            <w:vAlign w:val="center"/>
          </w:tcPr>
          <w:p>
            <w:pPr>
              <w:spacing w:line="300" w:lineRule="exact"/>
              <w:jc w:val="center"/>
              <w:rPr>
                <w:rFonts w:eastAsia="仿宋_GB2312"/>
                <w:kern w:val="0"/>
              </w:rPr>
            </w:pPr>
            <w:r>
              <w:rPr>
                <w:rFonts w:eastAsia="仿宋_GB2312"/>
                <w:kern w:val="0"/>
              </w:rPr>
              <w:t>5</w:t>
            </w:r>
          </w:p>
        </w:tc>
        <w:tc>
          <w:tcPr>
            <w:tcW w:w="5989" w:type="dxa"/>
            <w:vAlign w:val="center"/>
          </w:tcPr>
          <w:p>
            <w:pPr>
              <w:spacing w:line="290" w:lineRule="exact"/>
              <w:rPr>
                <w:rFonts w:eastAsia="仿宋_GB2312"/>
                <w:kern w:val="0"/>
              </w:rPr>
            </w:pPr>
            <w:r>
              <w:rPr>
                <w:rFonts w:eastAsia="仿宋_GB2312"/>
                <w:kern w:val="0"/>
              </w:rPr>
              <w:t>加强进展动态监测，按要求采样，全年安监员人均采样完成240个，2分，人均每少10个扣0.2分，扣完为止。防疫员防疫2分，动物防疫在责任片区完成90-99%的扣0.4分，完成80-89%的扣0.8分，70-79%扣1.2分，完成60-69%的扣1.6分，60%以下，扣2分。加强督导检查和开展阶段性总结。开展督导检查并进行阶段总结得1分，未开展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7" w:hRule="atLeast"/>
          <w:jc w:val="center"/>
        </w:trPr>
        <w:tc>
          <w:tcPr>
            <w:tcW w:w="992" w:type="dxa"/>
            <w:vMerge w:val="restart"/>
            <w:vAlign w:val="center"/>
          </w:tcPr>
          <w:p>
            <w:pPr>
              <w:spacing w:line="300" w:lineRule="exact"/>
              <w:rPr>
                <w:rFonts w:eastAsia="仿宋_GB2312"/>
                <w:kern w:val="0"/>
              </w:rPr>
            </w:pPr>
          </w:p>
        </w:tc>
        <w:tc>
          <w:tcPr>
            <w:tcW w:w="531" w:type="dxa"/>
            <w:vMerge w:val="restart"/>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5.</w:t>
            </w:r>
            <w:r>
              <w:rPr>
                <w:rFonts w:eastAsia="仿宋_GB2312"/>
                <w:kern w:val="0"/>
              </w:rPr>
              <w:t>按时报送信息</w:t>
            </w:r>
          </w:p>
        </w:tc>
        <w:tc>
          <w:tcPr>
            <w:tcW w:w="709" w:type="dxa"/>
            <w:vAlign w:val="center"/>
          </w:tcPr>
          <w:p>
            <w:pPr>
              <w:spacing w:line="300" w:lineRule="exact"/>
              <w:jc w:val="center"/>
              <w:rPr>
                <w:rFonts w:eastAsia="仿宋_GB2312"/>
                <w:kern w:val="0"/>
              </w:rPr>
            </w:pPr>
            <w:r>
              <w:rPr>
                <w:rFonts w:eastAsia="仿宋_GB2312"/>
                <w:kern w:val="0"/>
              </w:rPr>
              <w:t>5</w:t>
            </w:r>
          </w:p>
        </w:tc>
        <w:tc>
          <w:tcPr>
            <w:tcW w:w="5989" w:type="dxa"/>
            <w:vAlign w:val="center"/>
          </w:tcPr>
          <w:p>
            <w:pPr>
              <w:spacing w:line="290" w:lineRule="exact"/>
              <w:rPr>
                <w:rFonts w:eastAsia="仿宋_GB2312"/>
                <w:kern w:val="0"/>
              </w:rPr>
            </w:pPr>
            <w:r>
              <w:rPr>
                <w:rFonts w:eastAsia="仿宋_GB2312"/>
                <w:kern w:val="0"/>
              </w:rPr>
              <w:t>每月按时报送农产品、畜产品质量安全监管基本情况统计表（主要指冬季瓜果菜、动物防疫免疫），每按时报送1次得0.2分，共2分，逾期报送得0.1分，未报送不得分；按时填写《农产品质量监管对象信息簿》、《农产品种植信息簿》，每个簿1.5分，共3分，不按时，填写不完整每个簿得1分，没有填写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6.</w:t>
            </w:r>
            <w:r>
              <w:rPr>
                <w:rFonts w:eastAsia="仿宋_GB2312"/>
                <w:kern w:val="0"/>
              </w:rPr>
              <w:t>加强经费保障</w:t>
            </w:r>
          </w:p>
        </w:tc>
        <w:tc>
          <w:tcPr>
            <w:tcW w:w="709" w:type="dxa"/>
            <w:vAlign w:val="center"/>
          </w:tcPr>
          <w:p>
            <w:pPr>
              <w:spacing w:line="300" w:lineRule="exact"/>
              <w:jc w:val="center"/>
              <w:rPr>
                <w:rFonts w:eastAsia="仿宋_GB2312"/>
                <w:kern w:val="0"/>
              </w:rPr>
            </w:pPr>
            <w:r>
              <w:rPr>
                <w:rFonts w:eastAsia="仿宋_GB2312"/>
                <w:kern w:val="0"/>
              </w:rPr>
              <w:t>3</w:t>
            </w:r>
          </w:p>
        </w:tc>
        <w:tc>
          <w:tcPr>
            <w:tcW w:w="5989" w:type="dxa"/>
            <w:vAlign w:val="center"/>
          </w:tcPr>
          <w:p>
            <w:pPr>
              <w:spacing w:line="300" w:lineRule="exact"/>
              <w:rPr>
                <w:rFonts w:eastAsia="仿宋_GB2312"/>
                <w:kern w:val="0"/>
              </w:rPr>
            </w:pPr>
            <w:r>
              <w:rPr>
                <w:rFonts w:eastAsia="仿宋_GB2312"/>
                <w:kern w:val="0"/>
              </w:rPr>
              <w:t>1.将农产品质量安全监管、监测、执法等工作经费纳入区级人民政府财政预算，纳入得1分，未纳入不得分。2.采取措施推动将农产品质量安全监管、监测、执法等工作经费纳入区级人民政府财政预算，开展工作得1分，未开展不得分。3.区级农产品质量安全监管经费保持上一年度水平的，得基础满分1分。</w:t>
            </w: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1349" w:type="dxa"/>
            <w:vAlign w:val="center"/>
          </w:tcPr>
          <w:p>
            <w:pPr>
              <w:spacing w:line="300" w:lineRule="exact"/>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7.</w:t>
            </w:r>
            <w:r>
              <w:rPr>
                <w:rFonts w:eastAsia="仿宋_GB2312"/>
                <w:kern w:val="0"/>
              </w:rPr>
              <w:t>积极开拓创新</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290" w:lineRule="exact"/>
              <w:rPr>
                <w:rFonts w:eastAsia="仿宋_GB2312"/>
                <w:kern w:val="0"/>
              </w:rPr>
            </w:pPr>
            <w:r>
              <w:rPr>
                <w:rFonts w:eastAsia="仿宋_GB2312"/>
                <w:kern w:val="0"/>
              </w:rPr>
              <w:t>在加强农产品质量安全监管方面出台地方政策、创新工作方法、取得工作成效有亮点的，每项加1分，最多加2分。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restart"/>
            <w:vAlign w:val="center"/>
          </w:tcPr>
          <w:p>
            <w:pPr>
              <w:spacing w:line="300" w:lineRule="exact"/>
              <w:rPr>
                <w:rFonts w:eastAsia="仿宋_GB2312"/>
                <w:kern w:val="0"/>
              </w:rPr>
            </w:pPr>
            <w:r>
              <w:rPr>
                <w:rFonts w:eastAsia="仿宋_GB2312"/>
                <w:kern w:val="0"/>
              </w:rPr>
              <w:t>二、加强农产品质量安全执法监管</w:t>
            </w:r>
          </w:p>
        </w:tc>
        <w:tc>
          <w:tcPr>
            <w:tcW w:w="531" w:type="dxa"/>
            <w:vMerge w:val="restart"/>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8.</w:t>
            </w:r>
            <w:r>
              <w:rPr>
                <w:rFonts w:eastAsia="仿宋_GB2312"/>
                <w:kern w:val="0"/>
              </w:rPr>
              <w:t>制定整治工作方案</w:t>
            </w:r>
          </w:p>
        </w:tc>
        <w:tc>
          <w:tcPr>
            <w:tcW w:w="709" w:type="dxa"/>
            <w:vAlign w:val="center"/>
          </w:tcPr>
          <w:p>
            <w:pPr>
              <w:spacing w:line="300" w:lineRule="exact"/>
              <w:jc w:val="center"/>
              <w:rPr>
                <w:rFonts w:eastAsia="仿宋_GB2312"/>
                <w:kern w:val="0"/>
              </w:rPr>
            </w:pPr>
            <w:r>
              <w:rPr>
                <w:rFonts w:eastAsia="仿宋_GB2312"/>
                <w:kern w:val="0"/>
              </w:rPr>
              <w:t>3</w:t>
            </w:r>
          </w:p>
        </w:tc>
        <w:tc>
          <w:tcPr>
            <w:tcW w:w="5989" w:type="dxa"/>
            <w:vAlign w:val="center"/>
          </w:tcPr>
          <w:p>
            <w:pPr>
              <w:spacing w:line="290" w:lineRule="exact"/>
              <w:rPr>
                <w:rFonts w:eastAsia="仿宋_GB2312"/>
                <w:kern w:val="0"/>
              </w:rPr>
            </w:pPr>
            <w:r>
              <w:rPr>
                <w:rFonts w:eastAsia="仿宋_GB2312"/>
                <w:kern w:val="0"/>
              </w:rPr>
              <w:t>1.成立专项整治领导小组，由负责同志亲自抓，成立领导小组满分1分，未成立不得分。2.制定详细的工作方案，有针对性的开展整治，明确工作进度和时间安排满分2分，无工作方案不得分。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992" w:type="dxa"/>
            <w:vMerge w:val="continue"/>
            <w:vAlign w:val="center"/>
          </w:tcPr>
          <w:p>
            <w:pPr>
              <w:spacing w:line="300" w:lineRule="exact"/>
              <w:jc w:val="lef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9.</w:t>
            </w:r>
            <w:r>
              <w:rPr>
                <w:rFonts w:eastAsia="仿宋_GB2312"/>
                <w:kern w:val="0"/>
              </w:rPr>
              <w:t>开展风险隐患排查和日常巡查检查工作</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290" w:lineRule="exact"/>
              <w:rPr>
                <w:rFonts w:eastAsia="仿宋_GB2312"/>
                <w:kern w:val="0"/>
              </w:rPr>
            </w:pPr>
            <w:r>
              <w:rPr>
                <w:rFonts w:eastAsia="仿宋_GB2312"/>
                <w:kern w:val="0"/>
              </w:rPr>
              <w:t>1.围绕重点行业、重点环节、重点领域加大风险监测力度（或者采样力度或者落实告知函），开展风险隐患排查（包括养殖场），得2分，未开展的不得分。2.建立和完善日常巡查检查制度，对于风险隐患大和问题易发多发地区加大巡查检查频次，有记录、有图片，得2分，未开展的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34" w:hRule="atLeast"/>
          <w:jc w:val="center"/>
        </w:trPr>
        <w:tc>
          <w:tcPr>
            <w:tcW w:w="992" w:type="dxa"/>
            <w:vMerge w:val="restart"/>
            <w:vAlign w:val="center"/>
          </w:tcPr>
          <w:p>
            <w:pPr>
              <w:spacing w:line="300" w:lineRule="exact"/>
              <w:jc w:val="left"/>
              <w:rPr>
                <w:rFonts w:eastAsia="仿宋_GB2312"/>
                <w:kern w:val="0"/>
              </w:rPr>
            </w:pPr>
          </w:p>
        </w:tc>
        <w:tc>
          <w:tcPr>
            <w:tcW w:w="531" w:type="dxa"/>
            <w:vMerge w:val="restart"/>
            <w:vAlign w:val="center"/>
          </w:tcPr>
          <w:p>
            <w:pPr>
              <w:spacing w:line="300" w:lineRule="exact"/>
              <w:jc w:val="center"/>
              <w:rPr>
                <w:rFonts w:eastAsia="仿宋_GB2312"/>
                <w:kern w:val="0"/>
              </w:rPr>
            </w:pPr>
            <w:r>
              <w:rPr>
                <w:rFonts w:eastAsia="仿宋_GB2312"/>
                <w:kern w:val="0"/>
              </w:rPr>
              <w:t>17</w:t>
            </w:r>
          </w:p>
        </w:tc>
        <w:tc>
          <w:tcPr>
            <w:tcW w:w="1985" w:type="dxa"/>
            <w:vAlign w:val="center"/>
          </w:tcPr>
          <w:p>
            <w:pPr>
              <w:spacing w:line="300" w:lineRule="exact"/>
              <w:rPr>
                <w:rFonts w:eastAsia="仿宋_GB2312"/>
                <w:kern w:val="0"/>
              </w:rPr>
            </w:pPr>
            <w:r>
              <w:rPr>
                <w:rFonts w:hint="eastAsia" w:eastAsia="仿宋_GB2312"/>
                <w:kern w:val="0"/>
              </w:rPr>
              <w:t>10.</w:t>
            </w:r>
            <w:r>
              <w:rPr>
                <w:rFonts w:eastAsia="仿宋_GB2312"/>
                <w:kern w:val="0"/>
              </w:rPr>
              <w:t>加大监督检查力度</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300" w:lineRule="exact"/>
              <w:rPr>
                <w:rFonts w:eastAsia="仿宋_GB2312"/>
                <w:kern w:val="0"/>
              </w:rPr>
            </w:pPr>
            <w:r>
              <w:rPr>
                <w:rFonts w:eastAsia="仿宋_GB2312"/>
                <w:kern w:val="0"/>
              </w:rPr>
              <w:t>1.加强例行监测（风险监测）和督查抽查有效衔接，建立检打联动工作机制，积极配合农业局实施精准有效打击满分1分。2.组织开展农产品质量安全督查抽查（不包括投入品），对不放心田块、不放心品种瓜菜，组织抽样送样，每年不少于2次，满分2分，开展1次得1分，未开展的不得分。3.对监督抽查不合格的农产品及其生产经营单位开展农产品质量安全执法，涉嫌犯罪的，移交司法机关追究刑事责任，或者组织检查农药、兽药店、物流等经营场所，有记录有图片，每查处（检查）1次得0.2分，最多得1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11.</w:t>
            </w:r>
            <w:r>
              <w:rPr>
                <w:rFonts w:eastAsia="仿宋_GB2312"/>
                <w:kern w:val="0"/>
              </w:rPr>
              <w:t>狠抓执法办案</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300" w:lineRule="exact"/>
              <w:rPr>
                <w:rFonts w:eastAsia="仿宋_GB2312"/>
                <w:kern w:val="0"/>
              </w:rPr>
            </w:pPr>
            <w:r>
              <w:rPr>
                <w:rFonts w:eastAsia="仿宋_GB2312"/>
                <w:kern w:val="0"/>
              </w:rPr>
              <w:t>1.全年度未发生农产品质量安全（不包括农资打假）大案要案（移送司法机关的案件，下同）得2分；发生并查办农产品质量安全大案要案得1分，每查办1件大案要案加0.25分，最多1分，建立生产主体名录制度，辖区内的（农民专业合作社、农兽药店、物流公司、农产品收购档口、农产品批发企业），每个0.2分，没有建立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12.</w:t>
            </w:r>
            <w:r>
              <w:rPr>
                <w:rFonts w:eastAsia="仿宋_GB2312"/>
                <w:kern w:val="0"/>
              </w:rPr>
              <w:t>推进社会共治</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1.开通农产品质量安全监督举报热线，得1分。2.建立农产品质量安全信用体系、探索建立守信褒奖、失售惩戒机制，得1分，未建立机制不得分。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13.</w:t>
            </w:r>
            <w:r>
              <w:rPr>
                <w:rFonts w:eastAsia="仿宋_GB2312"/>
                <w:kern w:val="0"/>
              </w:rPr>
              <w:t>按时报送信息</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1.及时按季度上报专项整治常规信息满分1分，每延迟上报1欠扣0.25分，不报1次扣0.5分，扣完为止。2.及时按月报送安监员采样、防疫员防疫，满分1分，每延迟上报1次扣0.25分，不报1次扣0.5分，扣完为止。</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992" w:type="dxa"/>
            <w:vMerge w:val="restart"/>
            <w:vAlign w:val="center"/>
          </w:tcPr>
          <w:p>
            <w:pPr>
              <w:spacing w:line="300" w:lineRule="exact"/>
              <w:rPr>
                <w:rFonts w:eastAsia="仿宋_GB2312"/>
                <w:kern w:val="0"/>
              </w:rPr>
            </w:pPr>
            <w:r>
              <w:rPr>
                <w:rFonts w:eastAsia="仿宋_GB2312"/>
                <w:kern w:val="0"/>
              </w:rPr>
              <w:t>三、加大农产品质量安全监测和质检体系建设力度</w:t>
            </w:r>
          </w:p>
        </w:tc>
        <w:tc>
          <w:tcPr>
            <w:tcW w:w="531" w:type="dxa"/>
            <w:vMerge w:val="restart"/>
            <w:vAlign w:val="center"/>
          </w:tcPr>
          <w:p>
            <w:pPr>
              <w:spacing w:line="300" w:lineRule="exact"/>
              <w:jc w:val="center"/>
              <w:rPr>
                <w:rFonts w:eastAsia="仿宋_GB2312"/>
                <w:kern w:val="0"/>
              </w:rPr>
            </w:pPr>
            <w:r>
              <w:rPr>
                <w:rFonts w:eastAsia="仿宋_GB2312"/>
                <w:kern w:val="0"/>
              </w:rPr>
              <w:t>17</w:t>
            </w:r>
          </w:p>
        </w:tc>
        <w:tc>
          <w:tcPr>
            <w:tcW w:w="1985" w:type="dxa"/>
            <w:vAlign w:val="center"/>
          </w:tcPr>
          <w:p>
            <w:pPr>
              <w:spacing w:line="300" w:lineRule="exact"/>
              <w:rPr>
                <w:rFonts w:eastAsia="仿宋_GB2312"/>
                <w:kern w:val="0"/>
              </w:rPr>
            </w:pPr>
            <w:r>
              <w:rPr>
                <w:rFonts w:hint="eastAsia" w:eastAsia="仿宋_GB2312"/>
                <w:kern w:val="0"/>
              </w:rPr>
              <w:t>14.</w:t>
            </w:r>
            <w:r>
              <w:rPr>
                <w:rFonts w:eastAsia="仿宋_GB2312"/>
                <w:kern w:val="0"/>
              </w:rPr>
              <w:t>开展市级例行监测工作</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每年配合农业部、农业厅、市农业局开展农产品质量安全例行监测2次以上，得2分，开展1次得1分。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15.</w:t>
            </w:r>
            <w:r>
              <w:rPr>
                <w:rFonts w:eastAsia="仿宋_GB2312"/>
                <w:kern w:val="0"/>
              </w:rPr>
              <w:t>蔬菜、畜禽产品、水产品监测总体合格率达到95%以上</w:t>
            </w:r>
          </w:p>
        </w:tc>
        <w:tc>
          <w:tcPr>
            <w:tcW w:w="709" w:type="dxa"/>
            <w:vAlign w:val="center"/>
          </w:tcPr>
          <w:p>
            <w:pPr>
              <w:spacing w:line="300" w:lineRule="exact"/>
              <w:jc w:val="center"/>
              <w:rPr>
                <w:rFonts w:eastAsia="仿宋_GB2312"/>
                <w:kern w:val="0"/>
              </w:rPr>
            </w:pPr>
            <w:r>
              <w:rPr>
                <w:rFonts w:eastAsia="仿宋_GB2312"/>
                <w:kern w:val="0"/>
              </w:rPr>
              <w:t>12</w:t>
            </w:r>
          </w:p>
        </w:tc>
        <w:tc>
          <w:tcPr>
            <w:tcW w:w="5989" w:type="dxa"/>
            <w:vAlign w:val="center"/>
          </w:tcPr>
          <w:p>
            <w:pPr>
              <w:spacing w:line="280" w:lineRule="exact"/>
              <w:rPr>
                <w:rFonts w:eastAsia="仿宋_GB2312"/>
                <w:kern w:val="0"/>
              </w:rPr>
            </w:pPr>
            <w:r>
              <w:rPr>
                <w:rFonts w:eastAsia="仿宋_GB2312"/>
                <w:kern w:val="0"/>
              </w:rPr>
              <w:t>监测结果以市例行监测结果为准，未达到96%的，低于1个百分点（含1个百分点）以内扣1分，低于目标例1－3个百分点（含3个百分点）扣2分，低于目标值3－5个百分点（（含5个百分点）扣3分，低于目标值5—10个百分点（含10个百分点）扣4分，低于目标值超过10个百分点扣5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16.</w:t>
            </w:r>
            <w:r>
              <w:rPr>
                <w:rFonts w:eastAsia="仿宋_GB2312"/>
                <w:kern w:val="0"/>
              </w:rPr>
              <w:t>农产品质量安全风险监测问题发现</w:t>
            </w:r>
          </w:p>
        </w:tc>
        <w:tc>
          <w:tcPr>
            <w:tcW w:w="709" w:type="dxa"/>
            <w:vAlign w:val="center"/>
          </w:tcPr>
          <w:p>
            <w:pPr>
              <w:spacing w:line="300" w:lineRule="exact"/>
              <w:jc w:val="center"/>
              <w:rPr>
                <w:rFonts w:eastAsia="仿宋_GB2312"/>
                <w:kern w:val="0"/>
              </w:rPr>
            </w:pPr>
            <w:r>
              <w:rPr>
                <w:rFonts w:eastAsia="仿宋_GB2312"/>
                <w:kern w:val="0"/>
              </w:rPr>
              <w:t>3</w:t>
            </w:r>
          </w:p>
        </w:tc>
        <w:tc>
          <w:tcPr>
            <w:tcW w:w="5989" w:type="dxa"/>
            <w:vAlign w:val="center"/>
          </w:tcPr>
          <w:p>
            <w:pPr>
              <w:spacing w:line="300" w:lineRule="exact"/>
              <w:rPr>
                <w:rFonts w:eastAsia="仿宋_GB2312"/>
                <w:kern w:val="0"/>
              </w:rPr>
            </w:pPr>
            <w:r>
              <w:rPr>
                <w:rFonts w:eastAsia="仿宋_GB2312"/>
                <w:kern w:val="0"/>
              </w:rPr>
              <w:t>依据各区全年农产品质量安全风险监测结果,发现问题品种和指标数量分别达到计划监测品种和指标数量1.5%的得1分,未达到1.5%的得0.8分。每发现1个问题品种和指标并查明问题原因的加0.2分，直至得满3分。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92" w:type="dxa"/>
            <w:vMerge w:val="restart"/>
            <w:vAlign w:val="center"/>
          </w:tcPr>
          <w:p>
            <w:pPr>
              <w:spacing w:line="300" w:lineRule="exact"/>
              <w:rPr>
                <w:rFonts w:eastAsia="仿宋_GB2312"/>
                <w:kern w:val="0"/>
              </w:rPr>
            </w:pPr>
            <w:r>
              <w:rPr>
                <w:rFonts w:eastAsia="仿宋_GB2312"/>
                <w:kern w:val="0"/>
              </w:rPr>
              <w:t>四、推进农业标准化生产</w:t>
            </w:r>
          </w:p>
        </w:tc>
        <w:tc>
          <w:tcPr>
            <w:tcW w:w="531" w:type="dxa"/>
            <w:vMerge w:val="restart"/>
            <w:vAlign w:val="center"/>
          </w:tcPr>
          <w:p>
            <w:pPr>
              <w:spacing w:line="300" w:lineRule="exact"/>
              <w:jc w:val="center"/>
              <w:rPr>
                <w:rFonts w:eastAsia="仿宋_GB2312"/>
                <w:kern w:val="0"/>
              </w:rPr>
            </w:pPr>
            <w:r>
              <w:rPr>
                <w:rFonts w:eastAsia="仿宋_GB2312"/>
                <w:kern w:val="0"/>
              </w:rPr>
              <w:t>19</w:t>
            </w:r>
          </w:p>
        </w:tc>
        <w:tc>
          <w:tcPr>
            <w:tcW w:w="1985" w:type="dxa"/>
            <w:vAlign w:val="center"/>
          </w:tcPr>
          <w:p>
            <w:pPr>
              <w:spacing w:line="300" w:lineRule="exact"/>
              <w:rPr>
                <w:rFonts w:eastAsia="仿宋_GB2312"/>
                <w:kern w:val="0"/>
              </w:rPr>
            </w:pPr>
            <w:r>
              <w:rPr>
                <w:rFonts w:hint="eastAsia" w:eastAsia="仿宋_GB2312"/>
                <w:kern w:val="0"/>
              </w:rPr>
              <w:t>17.</w:t>
            </w:r>
            <w:r>
              <w:rPr>
                <w:rFonts w:eastAsia="仿宋_GB2312"/>
                <w:kern w:val="0"/>
              </w:rPr>
              <w:t>加快标准落地示范</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引导创建农业标准化生产示范园（区）、示范场（企业、合作社）、示范乡（镇）等，开展工作得2分，未开展不得分。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992" w:type="dxa"/>
            <w:vMerge w:val="continue"/>
            <w:vAlign w:val="center"/>
          </w:tcPr>
          <w:p>
            <w:pPr>
              <w:spacing w:line="300" w:lineRule="exact"/>
              <w:rPr>
                <w:rFonts w:eastAsia="仿宋_GB2312"/>
                <w:b/>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18</w:t>
            </w:r>
            <w:r>
              <w:rPr>
                <w:rFonts w:eastAsia="仿宋_GB2312"/>
                <w:kern w:val="0"/>
              </w:rPr>
              <w:t>推进生产者</w:t>
            </w:r>
            <w:r>
              <w:rPr>
                <w:rFonts w:hint="eastAsia" w:eastAsia="仿宋_GB2312"/>
                <w:kern w:val="0"/>
              </w:rPr>
              <w:t>按照标准</w:t>
            </w:r>
            <w:r>
              <w:rPr>
                <w:rFonts w:eastAsia="仿宋_GB2312"/>
                <w:kern w:val="0"/>
              </w:rPr>
              <w:t>生产</w:t>
            </w:r>
          </w:p>
        </w:tc>
        <w:tc>
          <w:tcPr>
            <w:tcW w:w="709" w:type="dxa"/>
            <w:vAlign w:val="center"/>
          </w:tcPr>
          <w:p>
            <w:pPr>
              <w:spacing w:line="300" w:lineRule="exact"/>
              <w:jc w:val="center"/>
              <w:rPr>
                <w:rFonts w:eastAsia="仿宋_GB2312"/>
                <w:kern w:val="0"/>
              </w:rPr>
            </w:pPr>
            <w:r>
              <w:rPr>
                <w:rFonts w:eastAsia="仿宋_GB2312"/>
                <w:kern w:val="0"/>
              </w:rPr>
              <w:t>3</w:t>
            </w:r>
          </w:p>
        </w:tc>
        <w:tc>
          <w:tcPr>
            <w:tcW w:w="5989" w:type="dxa"/>
            <w:vAlign w:val="center"/>
          </w:tcPr>
          <w:p>
            <w:pPr>
              <w:spacing w:line="300" w:lineRule="exact"/>
              <w:rPr>
                <w:rFonts w:eastAsia="仿宋_GB2312"/>
                <w:kern w:val="0"/>
              </w:rPr>
            </w:pPr>
            <w:r>
              <w:rPr>
                <w:rFonts w:eastAsia="仿宋_GB2312"/>
                <w:kern w:val="0"/>
              </w:rPr>
              <w:t>引导生产经营单位按照标准生产。生产经营单位有生产操作规程得1分，没有不得分；按生产操作规程操作得1分，未按操作不得分；按照要求规范记录生产档案的得1分，未规范记录不得分。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continue"/>
            <w:vAlign w:val="center"/>
          </w:tcPr>
          <w:p>
            <w:pPr>
              <w:spacing w:line="300" w:lineRule="exact"/>
              <w:rPr>
                <w:rFonts w:eastAsia="仿宋_GB2312"/>
                <w:b/>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19.</w:t>
            </w:r>
            <w:r>
              <w:rPr>
                <w:rFonts w:eastAsia="仿宋_GB2312"/>
                <w:kern w:val="0"/>
              </w:rPr>
              <w:t>建立完善“三品一标”工作机制</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300" w:lineRule="exact"/>
              <w:rPr>
                <w:rFonts w:eastAsia="仿宋_GB2312"/>
                <w:kern w:val="0"/>
              </w:rPr>
            </w:pPr>
            <w:r>
              <w:rPr>
                <w:rFonts w:eastAsia="仿宋_GB2312"/>
                <w:kern w:val="0"/>
              </w:rPr>
              <w:t>制定年度工作计划方案满分1分，未制定不得分；将“三品一标”发展纳入政府或农业部年度绩效考核满分1分，未纳入不得分；对“三品一标”认证登记实施补贴奖励政策满分1分，未实施不得分；建立并实施获证产品退出公告机制满分1分，未实施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restart"/>
            <w:vAlign w:val="center"/>
          </w:tcPr>
          <w:p>
            <w:pPr>
              <w:spacing w:line="300" w:lineRule="exact"/>
              <w:rPr>
                <w:rFonts w:eastAsia="仿宋_GB2312"/>
                <w:kern w:val="0"/>
              </w:rPr>
            </w:pPr>
          </w:p>
        </w:tc>
        <w:tc>
          <w:tcPr>
            <w:tcW w:w="531" w:type="dxa"/>
            <w:vMerge w:val="restart"/>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20.</w:t>
            </w:r>
            <w:r>
              <w:rPr>
                <w:rFonts w:eastAsia="仿宋_GB2312"/>
                <w:kern w:val="0"/>
              </w:rPr>
              <w:t>稳步扩大“三品一标”规模</w:t>
            </w:r>
          </w:p>
        </w:tc>
        <w:tc>
          <w:tcPr>
            <w:tcW w:w="709" w:type="dxa"/>
            <w:vAlign w:val="center"/>
          </w:tcPr>
          <w:p>
            <w:pPr>
              <w:spacing w:line="300" w:lineRule="exact"/>
              <w:jc w:val="center"/>
              <w:rPr>
                <w:rFonts w:eastAsia="仿宋_GB2312"/>
                <w:kern w:val="0"/>
              </w:rPr>
            </w:pPr>
            <w:r>
              <w:rPr>
                <w:rFonts w:eastAsia="仿宋_GB2312"/>
                <w:kern w:val="0"/>
              </w:rPr>
              <w:t>5</w:t>
            </w:r>
          </w:p>
        </w:tc>
        <w:tc>
          <w:tcPr>
            <w:tcW w:w="5989" w:type="dxa"/>
            <w:vAlign w:val="center"/>
          </w:tcPr>
          <w:p>
            <w:pPr>
              <w:spacing w:line="300" w:lineRule="exact"/>
              <w:rPr>
                <w:rFonts w:eastAsia="仿宋_GB2312"/>
                <w:kern w:val="0"/>
              </w:rPr>
            </w:pPr>
            <w:r>
              <w:rPr>
                <w:rFonts w:eastAsia="仿宋_GB2312"/>
                <w:kern w:val="0"/>
              </w:rPr>
              <w:t>本地区“三品”农产品面积占有比例，（包括所在区域农场）3分，占比比例最高的得3分其它依次减0.2分；无公害农产品和绿色食品证书到期复查换证满分2分，到期满3个月未换证的，1证扣0.2分，扣完为止。</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21.</w:t>
            </w:r>
            <w:r>
              <w:rPr>
                <w:rFonts w:eastAsia="仿宋_GB2312"/>
                <w:kern w:val="0"/>
              </w:rPr>
              <w:t>“三品一标”获证产品监测合格率达到98%以上</w:t>
            </w:r>
          </w:p>
        </w:tc>
        <w:tc>
          <w:tcPr>
            <w:tcW w:w="709" w:type="dxa"/>
            <w:vAlign w:val="center"/>
          </w:tcPr>
          <w:p>
            <w:pPr>
              <w:spacing w:line="300" w:lineRule="exact"/>
              <w:jc w:val="center"/>
              <w:rPr>
                <w:rFonts w:eastAsia="仿宋_GB2312"/>
                <w:kern w:val="0"/>
              </w:rPr>
            </w:pPr>
            <w:r>
              <w:rPr>
                <w:rFonts w:eastAsia="仿宋_GB2312"/>
                <w:kern w:val="0"/>
              </w:rPr>
              <w:t>3</w:t>
            </w:r>
          </w:p>
        </w:tc>
        <w:tc>
          <w:tcPr>
            <w:tcW w:w="5989" w:type="dxa"/>
            <w:vAlign w:val="center"/>
          </w:tcPr>
          <w:p>
            <w:pPr>
              <w:spacing w:line="300" w:lineRule="exact"/>
              <w:rPr>
                <w:rFonts w:eastAsia="仿宋_GB2312"/>
                <w:kern w:val="0"/>
              </w:rPr>
            </w:pPr>
            <w:r>
              <w:rPr>
                <w:rFonts w:eastAsia="仿宋_GB2312"/>
                <w:kern w:val="0"/>
              </w:rPr>
              <w:t>监测合格率在98%以上，满分3分，每少1个百分点（不足1个百分点，按1个百分点计）扣0.5分，扣完为止。</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92" w:type="dxa"/>
            <w:vMerge w:val="restart"/>
            <w:vAlign w:val="center"/>
          </w:tcPr>
          <w:p>
            <w:pPr>
              <w:spacing w:line="300" w:lineRule="exact"/>
              <w:rPr>
                <w:rFonts w:eastAsia="仿宋_GB2312"/>
                <w:kern w:val="0"/>
              </w:rPr>
            </w:pPr>
            <w:r>
              <w:rPr>
                <w:rFonts w:eastAsia="仿宋_GB2312"/>
                <w:kern w:val="0"/>
              </w:rPr>
              <w:t>五、做好农产品质量安全应急处置及风险评估工作</w:t>
            </w:r>
          </w:p>
        </w:tc>
        <w:tc>
          <w:tcPr>
            <w:tcW w:w="531" w:type="dxa"/>
            <w:vMerge w:val="restart"/>
            <w:vAlign w:val="center"/>
          </w:tcPr>
          <w:p>
            <w:pPr>
              <w:spacing w:line="300" w:lineRule="exact"/>
              <w:jc w:val="center"/>
              <w:rPr>
                <w:rFonts w:eastAsia="仿宋_GB2312"/>
                <w:kern w:val="0"/>
              </w:rPr>
            </w:pPr>
            <w:r>
              <w:rPr>
                <w:rFonts w:eastAsia="仿宋_GB2312"/>
                <w:kern w:val="0"/>
              </w:rPr>
              <w:t>12</w:t>
            </w:r>
          </w:p>
        </w:tc>
        <w:tc>
          <w:tcPr>
            <w:tcW w:w="1985" w:type="dxa"/>
            <w:vAlign w:val="center"/>
          </w:tcPr>
          <w:p>
            <w:pPr>
              <w:spacing w:line="300" w:lineRule="exact"/>
              <w:rPr>
                <w:rFonts w:eastAsia="仿宋_GB2312"/>
                <w:kern w:val="0"/>
              </w:rPr>
            </w:pPr>
            <w:r>
              <w:rPr>
                <w:rFonts w:hint="eastAsia" w:eastAsia="仿宋_GB2312"/>
                <w:kern w:val="0"/>
              </w:rPr>
              <w:t>22.</w:t>
            </w:r>
            <w:r>
              <w:rPr>
                <w:rFonts w:eastAsia="仿宋_GB2312"/>
                <w:kern w:val="0"/>
              </w:rPr>
              <w:t>建立应急处置工作机制</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20" w:lineRule="exact"/>
              <w:rPr>
                <w:rFonts w:eastAsia="仿宋_GB2312"/>
                <w:kern w:val="0"/>
              </w:rPr>
            </w:pPr>
            <w:r>
              <w:rPr>
                <w:rFonts w:eastAsia="仿宋_GB2312"/>
                <w:kern w:val="0"/>
              </w:rPr>
              <w:t>建立区级农产品质量安全应急处置工作机制，建立得2分，未建立不得分。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23.</w:t>
            </w:r>
            <w:r>
              <w:rPr>
                <w:rFonts w:eastAsia="仿宋_GB2312"/>
                <w:kern w:val="0"/>
              </w:rPr>
              <w:t>建立农产品质量安全风险评估制度</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20" w:lineRule="exact"/>
              <w:rPr>
                <w:rFonts w:eastAsia="仿宋_GB2312"/>
                <w:kern w:val="0"/>
              </w:rPr>
            </w:pPr>
            <w:r>
              <w:rPr>
                <w:rFonts w:eastAsia="仿宋_GB2312"/>
                <w:kern w:val="0"/>
              </w:rPr>
              <w:t>建立农产品质量安全风险评估制度，依托省内（或市内）风险评估实验室、实验站开展辖区内农产品质量安全风险评估工作，及时掌握本地风险隐患得2分，未开展不得分。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24.</w:t>
            </w:r>
            <w:r>
              <w:rPr>
                <w:rFonts w:eastAsia="仿宋_GB2312"/>
                <w:kern w:val="0"/>
              </w:rPr>
              <w:t>积极开展日常应急处置工作</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320" w:lineRule="exact"/>
              <w:rPr>
                <w:rFonts w:eastAsia="仿宋_GB2312"/>
                <w:kern w:val="0"/>
              </w:rPr>
            </w:pPr>
            <w:r>
              <w:rPr>
                <w:rFonts w:eastAsia="仿宋_GB2312"/>
                <w:kern w:val="0"/>
              </w:rPr>
              <w:t>加强农产品质量安全舆情处置与应对，制定农产品应急处置预案，得2分；发生突发事件时，能够及时报送应急处置结果及相关信息，积极妥善应对，处置妥当，满分2分，工作不到位的酌情扣分。发生突发事件，隐瞒不上报，扣3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25.</w:t>
            </w:r>
            <w:r>
              <w:rPr>
                <w:rFonts w:eastAsia="仿宋_GB2312"/>
                <w:kern w:val="0"/>
              </w:rPr>
              <w:t>畅通交流渠道</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320" w:lineRule="exact"/>
              <w:rPr>
                <w:rFonts w:eastAsia="仿宋_GB2312"/>
                <w:kern w:val="0"/>
              </w:rPr>
            </w:pPr>
            <w:r>
              <w:rPr>
                <w:rFonts w:eastAsia="仿宋_GB2312"/>
                <w:kern w:val="0"/>
              </w:rPr>
              <w:t>每天按时接收市内发送的舆情快报，及时跟踪相关舆情信息，确保信息交流渠道畅通，（以告知函回复为依据）满分4分，一项事件未及时报送的扣0.5分，最多扣3分。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992" w:type="dxa"/>
            <w:vAlign w:val="center"/>
          </w:tcPr>
          <w:p>
            <w:pPr>
              <w:spacing w:line="300" w:lineRule="exact"/>
              <w:rPr>
                <w:rFonts w:eastAsia="仿宋_GB2312"/>
                <w:kern w:val="0"/>
              </w:rPr>
            </w:pPr>
            <w:r>
              <w:rPr>
                <w:rFonts w:eastAsia="仿宋_GB2312"/>
                <w:kern w:val="0"/>
              </w:rPr>
              <w:t>六、扎实推进国家农产品质量安全县创建</w:t>
            </w:r>
          </w:p>
        </w:tc>
        <w:tc>
          <w:tcPr>
            <w:tcW w:w="531" w:type="dxa"/>
            <w:vAlign w:val="center"/>
          </w:tcPr>
          <w:p>
            <w:pPr>
              <w:spacing w:line="300" w:lineRule="exact"/>
              <w:jc w:val="center"/>
              <w:rPr>
                <w:rFonts w:eastAsia="仿宋_GB2312"/>
                <w:kern w:val="0"/>
              </w:rPr>
            </w:pPr>
            <w:r>
              <w:rPr>
                <w:rFonts w:eastAsia="仿宋_GB2312"/>
                <w:kern w:val="0"/>
              </w:rPr>
              <w:t>2</w:t>
            </w:r>
          </w:p>
        </w:tc>
        <w:tc>
          <w:tcPr>
            <w:tcW w:w="1985" w:type="dxa"/>
            <w:vAlign w:val="center"/>
          </w:tcPr>
          <w:p>
            <w:pPr>
              <w:spacing w:line="300" w:lineRule="exact"/>
              <w:jc w:val="left"/>
              <w:rPr>
                <w:rFonts w:eastAsia="仿宋_GB2312"/>
                <w:kern w:val="0"/>
              </w:rPr>
            </w:pPr>
            <w:r>
              <w:rPr>
                <w:rFonts w:hint="eastAsia" w:eastAsia="仿宋_GB2312"/>
                <w:kern w:val="0"/>
              </w:rPr>
              <w:t>26.</w:t>
            </w:r>
            <w:r>
              <w:rPr>
                <w:rFonts w:eastAsia="仿宋_GB2312"/>
                <w:kern w:val="0"/>
              </w:rPr>
              <w:t>制定工作方案</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20" w:lineRule="exact"/>
              <w:rPr>
                <w:rFonts w:eastAsia="仿宋_GB2312"/>
                <w:kern w:val="0"/>
              </w:rPr>
            </w:pPr>
            <w:r>
              <w:rPr>
                <w:rFonts w:eastAsia="仿宋_GB2312"/>
                <w:kern w:val="0"/>
              </w:rPr>
              <w:t>制定详细的国家农产品质量安全县创建方案并报农业局备案，制定方案并报送备案的得1分，未制定方案不得分，制定方案不上报得1分。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2" w:type="dxa"/>
            <w:vMerge w:val="restart"/>
            <w:vAlign w:val="center"/>
          </w:tcPr>
          <w:p>
            <w:pPr>
              <w:spacing w:line="300" w:lineRule="exact"/>
              <w:rPr>
                <w:rFonts w:eastAsia="仿宋_GB2312"/>
                <w:kern w:val="0"/>
              </w:rPr>
            </w:pPr>
            <w:r>
              <w:rPr>
                <w:rFonts w:eastAsia="仿宋_GB2312"/>
                <w:kern w:val="0"/>
              </w:rPr>
              <w:t>七、加强农产品质量安全监管体系建设</w:t>
            </w:r>
          </w:p>
        </w:tc>
        <w:tc>
          <w:tcPr>
            <w:tcW w:w="531" w:type="dxa"/>
            <w:vMerge w:val="restart"/>
            <w:vAlign w:val="center"/>
          </w:tcPr>
          <w:p>
            <w:pPr>
              <w:spacing w:line="300" w:lineRule="exact"/>
              <w:jc w:val="center"/>
              <w:rPr>
                <w:rFonts w:eastAsia="仿宋_GB2312"/>
                <w:kern w:val="0"/>
              </w:rPr>
            </w:pPr>
            <w:r>
              <w:rPr>
                <w:rFonts w:eastAsia="仿宋_GB2312"/>
                <w:kern w:val="0"/>
              </w:rPr>
              <w:t>8</w:t>
            </w:r>
          </w:p>
        </w:tc>
        <w:tc>
          <w:tcPr>
            <w:tcW w:w="1985" w:type="dxa"/>
            <w:vAlign w:val="center"/>
          </w:tcPr>
          <w:p>
            <w:pPr>
              <w:spacing w:line="300" w:lineRule="exact"/>
              <w:rPr>
                <w:rFonts w:eastAsia="仿宋_GB2312"/>
                <w:kern w:val="0"/>
              </w:rPr>
            </w:pPr>
            <w:r>
              <w:rPr>
                <w:rFonts w:hint="eastAsia" w:eastAsia="仿宋_GB2312"/>
                <w:kern w:val="0"/>
              </w:rPr>
              <w:t>27.</w:t>
            </w:r>
            <w:r>
              <w:rPr>
                <w:rFonts w:eastAsia="仿宋_GB2312"/>
                <w:kern w:val="0"/>
              </w:rPr>
              <w:t>加强区级监管机构建设</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300" w:lineRule="exact"/>
              <w:rPr>
                <w:rFonts w:eastAsia="仿宋_GB2312"/>
                <w:kern w:val="0"/>
              </w:rPr>
            </w:pPr>
            <w:r>
              <w:rPr>
                <w:rFonts w:eastAsia="仿宋_GB2312"/>
                <w:kern w:val="0"/>
              </w:rPr>
              <w:t>经编办批准设立监管机构，建立组织机构，指定专人负责，安排监管经费，瓜果菜面积1亩不少于1元，1个规模化养殖场不少于0.5万元标准，达到90-99%得3分，80－90%得2分，70-80%得1分，70%以下得0.5分。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28.</w:t>
            </w:r>
            <w:r>
              <w:rPr>
                <w:rFonts w:eastAsia="仿宋_GB2312"/>
                <w:kern w:val="0"/>
              </w:rPr>
              <w:t>推进村级监管员队伍建设</w:t>
            </w:r>
          </w:p>
        </w:tc>
        <w:tc>
          <w:tcPr>
            <w:tcW w:w="709" w:type="dxa"/>
            <w:vAlign w:val="center"/>
          </w:tcPr>
          <w:p>
            <w:pPr>
              <w:spacing w:line="300" w:lineRule="exact"/>
              <w:jc w:val="center"/>
              <w:rPr>
                <w:rFonts w:eastAsia="仿宋_GB2312"/>
                <w:kern w:val="0"/>
              </w:rPr>
            </w:pPr>
            <w:r>
              <w:rPr>
                <w:rFonts w:eastAsia="仿宋_GB2312"/>
                <w:kern w:val="0"/>
              </w:rPr>
              <w:t>4</w:t>
            </w:r>
          </w:p>
        </w:tc>
        <w:tc>
          <w:tcPr>
            <w:tcW w:w="5989" w:type="dxa"/>
            <w:vAlign w:val="center"/>
          </w:tcPr>
          <w:p>
            <w:pPr>
              <w:spacing w:line="300" w:lineRule="exact"/>
              <w:rPr>
                <w:rFonts w:eastAsia="仿宋_GB2312"/>
                <w:kern w:val="0"/>
              </w:rPr>
            </w:pPr>
            <w:r>
              <w:rPr>
                <w:rFonts w:eastAsia="仿宋_GB2312"/>
                <w:kern w:val="0"/>
              </w:rPr>
              <w:t>推进村级监管员队伍建设，每村聘有安监员（防疫员）的得2分，安监员与村（或区农林局）每人签有责任状的得2分。</w:t>
            </w: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567" w:type="dxa"/>
            <w:vAlign w:val="center"/>
          </w:tcPr>
          <w:p>
            <w:pPr>
              <w:spacing w:line="300" w:lineRule="exact"/>
              <w:jc w:val="center"/>
              <w:rPr>
                <w:rFonts w:eastAsia="仿宋_GB2312"/>
                <w:kern w:val="0"/>
              </w:rPr>
            </w:pPr>
          </w:p>
        </w:tc>
        <w:tc>
          <w:tcPr>
            <w:tcW w:w="1349" w:type="dxa"/>
            <w:vAlign w:val="center"/>
          </w:tcPr>
          <w:p>
            <w:pPr>
              <w:spacing w:line="300" w:lineRule="exact"/>
              <w:jc w:val="center"/>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92" w:type="dxa"/>
            <w:vMerge w:val="restart"/>
            <w:vAlign w:val="center"/>
          </w:tcPr>
          <w:p>
            <w:pPr>
              <w:spacing w:line="300" w:lineRule="exact"/>
              <w:rPr>
                <w:rFonts w:eastAsia="仿宋_GB2312"/>
                <w:kern w:val="0"/>
              </w:rPr>
            </w:pPr>
            <w:r>
              <w:rPr>
                <w:rFonts w:eastAsia="仿宋_GB2312"/>
                <w:kern w:val="0"/>
              </w:rPr>
              <w:t>八、加大宣培训传力度</w:t>
            </w:r>
          </w:p>
        </w:tc>
        <w:tc>
          <w:tcPr>
            <w:tcW w:w="531" w:type="dxa"/>
            <w:vMerge w:val="restart"/>
            <w:vAlign w:val="center"/>
          </w:tcPr>
          <w:p>
            <w:pPr>
              <w:spacing w:line="300" w:lineRule="exact"/>
              <w:jc w:val="center"/>
              <w:rPr>
                <w:rFonts w:eastAsia="仿宋_GB2312"/>
                <w:kern w:val="0"/>
              </w:rPr>
            </w:pPr>
            <w:r>
              <w:rPr>
                <w:rFonts w:eastAsia="仿宋_GB2312"/>
                <w:kern w:val="0"/>
              </w:rPr>
              <w:t>5</w:t>
            </w:r>
          </w:p>
        </w:tc>
        <w:tc>
          <w:tcPr>
            <w:tcW w:w="1985" w:type="dxa"/>
            <w:vAlign w:val="center"/>
          </w:tcPr>
          <w:p>
            <w:pPr>
              <w:spacing w:line="300" w:lineRule="exact"/>
              <w:rPr>
                <w:rFonts w:eastAsia="仿宋_GB2312"/>
                <w:kern w:val="0"/>
              </w:rPr>
            </w:pPr>
            <w:r>
              <w:rPr>
                <w:rFonts w:hint="eastAsia" w:eastAsia="仿宋_GB2312"/>
                <w:kern w:val="0"/>
              </w:rPr>
              <w:t>29.</w:t>
            </w:r>
            <w:r>
              <w:rPr>
                <w:rFonts w:eastAsia="仿宋_GB2312"/>
                <w:kern w:val="0"/>
              </w:rPr>
              <w:t>开展农产品质量安全宣传</w:t>
            </w:r>
          </w:p>
        </w:tc>
        <w:tc>
          <w:tcPr>
            <w:tcW w:w="709" w:type="dxa"/>
            <w:vAlign w:val="center"/>
          </w:tcPr>
          <w:p>
            <w:pPr>
              <w:spacing w:line="300" w:lineRule="exact"/>
              <w:jc w:val="center"/>
              <w:rPr>
                <w:rFonts w:eastAsia="仿宋_GB2312"/>
                <w:kern w:val="0"/>
              </w:rPr>
            </w:pPr>
            <w:r>
              <w:rPr>
                <w:rFonts w:eastAsia="仿宋_GB2312"/>
                <w:kern w:val="0"/>
              </w:rPr>
              <w:t>3</w:t>
            </w:r>
          </w:p>
        </w:tc>
        <w:tc>
          <w:tcPr>
            <w:tcW w:w="5989" w:type="dxa"/>
            <w:vAlign w:val="center"/>
          </w:tcPr>
          <w:p>
            <w:pPr>
              <w:spacing w:line="300" w:lineRule="exact"/>
              <w:rPr>
                <w:rFonts w:eastAsia="仿宋_GB2312"/>
                <w:kern w:val="0"/>
              </w:rPr>
            </w:pPr>
            <w:r>
              <w:rPr>
                <w:rFonts w:eastAsia="仿宋_GB2312"/>
                <w:kern w:val="0"/>
              </w:rPr>
              <w:t>1.开展1次农产品质量安全工作宣传报道活动得0.2分，最多得1分。2.开展农资打假、大案要案查处、曝光等宣传报道，得1分，未报道不得分。3.开展农产品质量安全培训，得1分，未开展不得分。</w:t>
            </w: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1349" w:type="dxa"/>
            <w:vAlign w:val="center"/>
          </w:tcPr>
          <w:p>
            <w:pPr>
              <w:spacing w:line="300" w:lineRule="exact"/>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30.</w:t>
            </w:r>
            <w:r>
              <w:rPr>
                <w:rFonts w:eastAsia="仿宋_GB2312"/>
                <w:kern w:val="0"/>
              </w:rPr>
              <w:t>加强科普解读宣传</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将应急处置端口前移，依托专家及媒体开展农产品质量安全科普宣传，开展得2分，未开展的不得分。</w:t>
            </w: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1349" w:type="dxa"/>
            <w:vAlign w:val="center"/>
          </w:tcPr>
          <w:p>
            <w:pPr>
              <w:spacing w:line="300" w:lineRule="exact"/>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92" w:type="dxa"/>
            <w:vAlign w:val="center"/>
          </w:tcPr>
          <w:p>
            <w:pPr>
              <w:spacing w:line="300" w:lineRule="exact"/>
              <w:rPr>
                <w:rFonts w:eastAsia="仿宋_GB2312"/>
                <w:kern w:val="0"/>
              </w:rPr>
            </w:pPr>
            <w:r>
              <w:rPr>
                <w:rFonts w:eastAsia="仿宋_GB2312"/>
                <w:kern w:val="0"/>
              </w:rPr>
              <w:t>九、加分项</w:t>
            </w:r>
          </w:p>
        </w:tc>
        <w:tc>
          <w:tcPr>
            <w:tcW w:w="531" w:type="dxa"/>
            <w:vAlign w:val="center"/>
          </w:tcPr>
          <w:p>
            <w:pPr>
              <w:spacing w:line="300" w:lineRule="exact"/>
              <w:jc w:val="center"/>
              <w:rPr>
                <w:rFonts w:eastAsia="仿宋_GB2312"/>
                <w:kern w:val="0"/>
              </w:rPr>
            </w:pPr>
            <w:r>
              <w:rPr>
                <w:rFonts w:eastAsia="仿宋_GB2312"/>
                <w:kern w:val="0"/>
              </w:rPr>
              <w:t>6</w:t>
            </w:r>
          </w:p>
        </w:tc>
        <w:tc>
          <w:tcPr>
            <w:tcW w:w="1985" w:type="dxa"/>
            <w:vAlign w:val="center"/>
          </w:tcPr>
          <w:p>
            <w:pPr>
              <w:spacing w:line="300" w:lineRule="exact"/>
              <w:rPr>
                <w:rFonts w:eastAsia="仿宋_GB2312"/>
                <w:kern w:val="0"/>
              </w:rPr>
            </w:pPr>
            <w:r>
              <w:rPr>
                <w:rFonts w:hint="eastAsia" w:eastAsia="仿宋_GB2312"/>
                <w:kern w:val="0"/>
              </w:rPr>
              <w:t>31.</w:t>
            </w:r>
            <w:r>
              <w:rPr>
                <w:rFonts w:eastAsia="仿宋_GB2312"/>
                <w:kern w:val="0"/>
              </w:rPr>
              <w:t>经费保障</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农产品质量安全经费比上一年度每增加一个百分点加0.1分，最多加2分。</w:t>
            </w: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1349" w:type="dxa"/>
            <w:vAlign w:val="center"/>
          </w:tcPr>
          <w:p>
            <w:pPr>
              <w:spacing w:line="300" w:lineRule="exact"/>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92" w:type="dxa"/>
            <w:vMerge w:val="restart"/>
            <w:vAlign w:val="center"/>
          </w:tcPr>
          <w:p>
            <w:pPr>
              <w:spacing w:line="300" w:lineRule="exact"/>
              <w:rPr>
                <w:rFonts w:eastAsia="仿宋_GB2312"/>
                <w:kern w:val="0"/>
              </w:rPr>
            </w:pPr>
          </w:p>
          <w:p>
            <w:pPr>
              <w:rPr>
                <w:rFonts w:eastAsia="仿宋_GB2312"/>
              </w:rPr>
            </w:pPr>
          </w:p>
          <w:p>
            <w:pPr>
              <w:rPr>
                <w:rFonts w:eastAsia="仿宋_GB2312"/>
              </w:rPr>
            </w:pPr>
          </w:p>
        </w:tc>
        <w:tc>
          <w:tcPr>
            <w:tcW w:w="531" w:type="dxa"/>
            <w:vMerge w:val="restart"/>
            <w:vAlign w:val="center"/>
          </w:tcPr>
          <w:p>
            <w:pPr>
              <w:spacing w:line="300" w:lineRule="exact"/>
              <w:jc w:val="center"/>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32..</w:t>
            </w:r>
            <w:r>
              <w:rPr>
                <w:rFonts w:eastAsia="仿宋_GB2312"/>
                <w:kern w:val="0"/>
              </w:rPr>
              <w:t>监督抽查</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监督抽查工作中发现含有禁限用物质不合格样品超过10个的，每个加0.1分，最多加2分。</w:t>
            </w: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1349" w:type="dxa"/>
            <w:vAlign w:val="center"/>
          </w:tcPr>
          <w:p>
            <w:pPr>
              <w:spacing w:line="300" w:lineRule="exact"/>
              <w:rPr>
                <w:rFonts w:eastAsia="仿宋_GB2312"/>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92" w:type="dxa"/>
            <w:vMerge w:val="continue"/>
            <w:vAlign w:val="center"/>
          </w:tcPr>
          <w:p>
            <w:pPr>
              <w:spacing w:line="300" w:lineRule="exact"/>
              <w:rPr>
                <w:rFonts w:eastAsia="仿宋_GB2312"/>
                <w:kern w:val="0"/>
              </w:rPr>
            </w:pPr>
          </w:p>
        </w:tc>
        <w:tc>
          <w:tcPr>
            <w:tcW w:w="531" w:type="dxa"/>
            <w:vMerge w:val="continue"/>
            <w:vAlign w:val="center"/>
          </w:tcPr>
          <w:p>
            <w:pPr>
              <w:spacing w:line="300" w:lineRule="exact"/>
              <w:rPr>
                <w:rFonts w:eastAsia="仿宋_GB2312"/>
                <w:kern w:val="0"/>
              </w:rPr>
            </w:pPr>
          </w:p>
        </w:tc>
        <w:tc>
          <w:tcPr>
            <w:tcW w:w="1985" w:type="dxa"/>
            <w:vAlign w:val="center"/>
          </w:tcPr>
          <w:p>
            <w:pPr>
              <w:spacing w:line="300" w:lineRule="exact"/>
              <w:rPr>
                <w:rFonts w:eastAsia="仿宋_GB2312"/>
                <w:kern w:val="0"/>
              </w:rPr>
            </w:pPr>
            <w:r>
              <w:rPr>
                <w:rFonts w:hint="eastAsia" w:eastAsia="仿宋_GB2312"/>
                <w:kern w:val="0"/>
              </w:rPr>
              <w:t>33.</w:t>
            </w:r>
            <w:r>
              <w:rPr>
                <w:rFonts w:eastAsia="仿宋_GB2312"/>
                <w:kern w:val="0"/>
              </w:rPr>
              <w:t>执法办案</w:t>
            </w:r>
          </w:p>
        </w:tc>
        <w:tc>
          <w:tcPr>
            <w:tcW w:w="709" w:type="dxa"/>
            <w:vAlign w:val="center"/>
          </w:tcPr>
          <w:p>
            <w:pPr>
              <w:spacing w:line="300" w:lineRule="exact"/>
              <w:jc w:val="center"/>
              <w:rPr>
                <w:rFonts w:eastAsia="仿宋_GB2312"/>
                <w:kern w:val="0"/>
              </w:rPr>
            </w:pPr>
            <w:r>
              <w:rPr>
                <w:rFonts w:eastAsia="仿宋_GB2312"/>
                <w:kern w:val="0"/>
              </w:rPr>
              <w:t>2</w:t>
            </w:r>
          </w:p>
        </w:tc>
        <w:tc>
          <w:tcPr>
            <w:tcW w:w="5989" w:type="dxa"/>
            <w:vAlign w:val="center"/>
          </w:tcPr>
          <w:p>
            <w:pPr>
              <w:spacing w:line="300" w:lineRule="exact"/>
              <w:rPr>
                <w:rFonts w:eastAsia="仿宋_GB2312"/>
                <w:kern w:val="0"/>
              </w:rPr>
            </w:pPr>
            <w:r>
              <w:rPr>
                <w:rFonts w:eastAsia="仿宋_GB2312"/>
                <w:kern w:val="0"/>
              </w:rPr>
              <w:t>移送司法机关并在司法机关立案的农产品质量安全案件（不包括农资打假类）数超过5个的，每个案件加0.2分，最多加2分。</w:t>
            </w: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567" w:type="dxa"/>
            <w:vAlign w:val="center"/>
          </w:tcPr>
          <w:p>
            <w:pPr>
              <w:spacing w:line="300" w:lineRule="exact"/>
              <w:rPr>
                <w:rFonts w:eastAsia="仿宋_GB2312"/>
                <w:kern w:val="0"/>
              </w:rPr>
            </w:pPr>
          </w:p>
        </w:tc>
        <w:tc>
          <w:tcPr>
            <w:tcW w:w="1349" w:type="dxa"/>
            <w:vAlign w:val="center"/>
          </w:tcPr>
          <w:p>
            <w:pPr>
              <w:spacing w:line="300" w:lineRule="exact"/>
              <w:rPr>
                <w:rFonts w:eastAsia="仿宋_GB2312"/>
                <w:kern w:val="0"/>
              </w:rPr>
            </w:pPr>
          </w:p>
        </w:tc>
      </w:tr>
    </w:tbl>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eastAsia="仿宋"/>
          <w:szCs w:val="21"/>
        </w:rPr>
      </w:pPr>
    </w:p>
    <w:p>
      <w:pPr>
        <w:rPr>
          <w:rFonts w:hint="eastAsia" w:eastAsia="黑体"/>
          <w:sz w:val="32"/>
          <w:szCs w:val="32"/>
        </w:rPr>
      </w:pPr>
      <w:r>
        <w:rPr>
          <w:rFonts w:eastAsia="黑体"/>
          <w:sz w:val="32"/>
          <w:szCs w:val="32"/>
        </w:rPr>
        <w:br w:type="page"/>
      </w:r>
      <w:r>
        <w:rPr>
          <w:rFonts w:eastAsia="黑体"/>
          <w:sz w:val="32"/>
          <w:szCs w:val="32"/>
        </w:rPr>
        <w:t>附件3</w:t>
      </w:r>
    </w:p>
    <w:p>
      <w:pPr>
        <w:rPr>
          <w:rFonts w:eastAsia="黑体"/>
          <w:sz w:val="40"/>
          <w:szCs w:val="40"/>
        </w:rPr>
      </w:pPr>
    </w:p>
    <w:p>
      <w:pPr>
        <w:jc w:val="center"/>
        <w:rPr>
          <w:rFonts w:eastAsia="黑体"/>
          <w:w w:val="95"/>
          <w:sz w:val="40"/>
          <w:szCs w:val="40"/>
        </w:rPr>
      </w:pPr>
      <w:r>
        <w:rPr>
          <w:rFonts w:eastAsia="黑体"/>
          <w:sz w:val="40"/>
          <w:szCs w:val="40"/>
        </w:rPr>
        <w:t>落实农业厅</w:t>
      </w:r>
      <w:r>
        <w:rPr>
          <w:rFonts w:eastAsia="黑体"/>
          <w:w w:val="95"/>
          <w:sz w:val="40"/>
          <w:szCs w:val="40"/>
        </w:rPr>
        <w:t>2017年度加强农产品质量安全监管延伸绩效管理效果分赋分标准</w:t>
      </w:r>
    </w:p>
    <w:tbl>
      <w:tblPr>
        <w:tblStyle w:val="4"/>
        <w:tblW w:w="134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2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黑体"/>
                <w:kern w:val="0"/>
              </w:rPr>
            </w:pPr>
            <w:r>
              <w:rPr>
                <w:rFonts w:eastAsia="黑体"/>
                <w:kern w:val="0"/>
              </w:rPr>
              <w:t>档次</w:t>
            </w:r>
          </w:p>
        </w:tc>
        <w:tc>
          <w:tcPr>
            <w:tcW w:w="12485" w:type="dxa"/>
            <w:vAlign w:val="center"/>
          </w:tcPr>
          <w:p>
            <w:pPr>
              <w:spacing w:line="280" w:lineRule="exact"/>
              <w:jc w:val="center"/>
              <w:rPr>
                <w:rFonts w:eastAsia="黑体"/>
                <w:kern w:val="0"/>
              </w:rPr>
            </w:pPr>
            <w:r>
              <w:rPr>
                <w:rFonts w:eastAsia="黑体"/>
                <w:kern w:val="0"/>
              </w:rPr>
              <w:t>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90%</w:t>
            </w:r>
          </w:p>
        </w:tc>
        <w:tc>
          <w:tcPr>
            <w:tcW w:w="12485" w:type="dxa"/>
            <w:vAlign w:val="center"/>
          </w:tcPr>
          <w:p>
            <w:pPr>
              <w:spacing w:line="280" w:lineRule="exact"/>
              <w:jc w:val="left"/>
              <w:rPr>
                <w:rFonts w:eastAsia="仿宋_GB2312"/>
                <w:kern w:val="0"/>
              </w:rPr>
            </w:pPr>
            <w:r>
              <w:rPr>
                <w:rFonts w:eastAsia="仿宋_GB2312"/>
                <w:kern w:val="0"/>
              </w:rPr>
              <w:t>工作全面按时完成绩效指标的，得该荐指标分值90%的基础分。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91%</w:t>
            </w:r>
          </w:p>
        </w:tc>
        <w:tc>
          <w:tcPr>
            <w:tcW w:w="12485" w:type="dxa"/>
            <w:vAlign w:val="center"/>
          </w:tcPr>
          <w:p>
            <w:pPr>
              <w:spacing w:line="280" w:lineRule="exact"/>
              <w:jc w:val="left"/>
              <w:rPr>
                <w:rFonts w:eastAsia="仿宋_GB2312"/>
                <w:kern w:val="0"/>
              </w:rPr>
            </w:pPr>
            <w:r>
              <w:rPr>
                <w:rFonts w:eastAsia="仿宋_GB2312"/>
                <w:kern w:val="0"/>
              </w:rPr>
              <w:t>在本单位或行业网站或媒体上有宣传报道的。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92%</w:t>
            </w:r>
          </w:p>
        </w:tc>
        <w:tc>
          <w:tcPr>
            <w:tcW w:w="12485" w:type="dxa"/>
            <w:vAlign w:val="center"/>
          </w:tcPr>
          <w:p>
            <w:pPr>
              <w:spacing w:line="280" w:lineRule="exact"/>
              <w:jc w:val="left"/>
              <w:rPr>
                <w:rFonts w:eastAsia="仿宋_GB2312"/>
                <w:kern w:val="0"/>
              </w:rPr>
            </w:pPr>
            <w:r>
              <w:rPr>
                <w:rFonts w:eastAsia="仿宋_GB2312"/>
                <w:kern w:val="0"/>
              </w:rPr>
              <w:t>在本省（市、自治区）综合性网站媒体有宣传报道的，或在农业部司局、直属事业单位主办的农产品质量安全行业网站、媒体上进行新闻报道的。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93%</w:t>
            </w:r>
          </w:p>
        </w:tc>
        <w:tc>
          <w:tcPr>
            <w:tcW w:w="12485" w:type="dxa"/>
            <w:vAlign w:val="center"/>
          </w:tcPr>
          <w:p>
            <w:pPr>
              <w:spacing w:line="280" w:lineRule="exact"/>
              <w:jc w:val="left"/>
              <w:rPr>
                <w:rFonts w:eastAsia="仿宋_GB2312"/>
                <w:kern w:val="0"/>
              </w:rPr>
            </w:pPr>
            <w:r>
              <w:rPr>
                <w:rFonts w:eastAsia="仿宋_GB2312"/>
                <w:kern w:val="0"/>
              </w:rPr>
              <w:t>受到农民群众、服务对象、有关部门感谢信、表扬信、赠送锦旗等。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94%</w:t>
            </w:r>
          </w:p>
        </w:tc>
        <w:tc>
          <w:tcPr>
            <w:tcW w:w="12485" w:type="dxa"/>
            <w:vAlign w:val="center"/>
          </w:tcPr>
          <w:p>
            <w:pPr>
              <w:spacing w:line="280" w:lineRule="exact"/>
              <w:jc w:val="left"/>
              <w:rPr>
                <w:rFonts w:eastAsia="仿宋_GB2312"/>
                <w:kern w:val="0"/>
              </w:rPr>
            </w:pPr>
            <w:r>
              <w:rPr>
                <w:rFonts w:eastAsia="仿宋_GB2312"/>
                <w:kern w:val="0"/>
              </w:rPr>
              <w:t>在农民日报、中国农业信息网、农村工作通讯等部属新闻媒体上网站子版块有专题宣传报道的。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95%</w:t>
            </w:r>
          </w:p>
        </w:tc>
        <w:tc>
          <w:tcPr>
            <w:tcW w:w="12485" w:type="dxa"/>
            <w:vAlign w:val="center"/>
          </w:tcPr>
          <w:p>
            <w:pPr>
              <w:spacing w:line="280" w:lineRule="exact"/>
              <w:jc w:val="left"/>
              <w:rPr>
                <w:rFonts w:eastAsia="仿宋_GB2312"/>
                <w:kern w:val="0"/>
              </w:rPr>
            </w:pPr>
            <w:r>
              <w:rPr>
                <w:rFonts w:eastAsia="仿宋_GB2312"/>
                <w:kern w:val="0"/>
              </w:rPr>
              <w:t>得到中央各部委司局级领导内容为“好，很好，值得肯定，值得重视，再接再厉”等肯定性、鼓励性批示。在农民日报、央视7套农业节目、中国农业信息网、农村工作通讯等部属新闻媒体上（网页主项新闻版）有专题宣传报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96%</w:t>
            </w:r>
          </w:p>
        </w:tc>
        <w:tc>
          <w:tcPr>
            <w:tcW w:w="12485" w:type="dxa"/>
            <w:vAlign w:val="center"/>
          </w:tcPr>
          <w:p>
            <w:pPr>
              <w:spacing w:line="280" w:lineRule="exact"/>
              <w:jc w:val="left"/>
              <w:rPr>
                <w:rFonts w:eastAsia="仿宋_GB2312"/>
                <w:kern w:val="0"/>
              </w:rPr>
            </w:pPr>
            <w:r>
              <w:rPr>
                <w:rFonts w:eastAsia="仿宋_GB2312"/>
                <w:kern w:val="0"/>
              </w:rPr>
              <w:t>在人民网、紫光阁等宣网站子版块、部门版块进行报道的，上年度农业部延伸绩效管理考核优秀单位。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97%</w:t>
            </w:r>
          </w:p>
        </w:tc>
        <w:tc>
          <w:tcPr>
            <w:tcW w:w="12485" w:type="dxa"/>
            <w:vAlign w:val="center"/>
          </w:tcPr>
          <w:p>
            <w:pPr>
              <w:spacing w:line="280" w:lineRule="exact"/>
              <w:jc w:val="left"/>
              <w:rPr>
                <w:rFonts w:eastAsia="仿宋_GB2312"/>
                <w:kern w:val="0"/>
              </w:rPr>
            </w:pPr>
            <w:r>
              <w:rPr>
                <w:rFonts w:eastAsia="仿宋_GB2312"/>
                <w:kern w:val="0"/>
              </w:rPr>
              <w:t>得到副省（部）级（含党组成员、总师）级领导的内容为“好，很好，值得肯定，值得重视，再接再厉”等肯定性、鼓励性批示。业务工作获得副（省）部级以上单位表彰奖励（特等、一等奖或不设等次的最高奖）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98%</w:t>
            </w:r>
          </w:p>
        </w:tc>
        <w:tc>
          <w:tcPr>
            <w:tcW w:w="12485" w:type="dxa"/>
            <w:vAlign w:val="center"/>
          </w:tcPr>
          <w:p>
            <w:pPr>
              <w:spacing w:line="280" w:lineRule="exact"/>
              <w:jc w:val="left"/>
              <w:rPr>
                <w:rFonts w:eastAsia="仿宋_GB2312"/>
                <w:kern w:val="0"/>
              </w:rPr>
            </w:pPr>
            <w:r>
              <w:rPr>
                <w:rFonts w:eastAsia="仿宋_GB2312"/>
                <w:kern w:val="0"/>
              </w:rPr>
              <w:t>得到正部级领导的内容为“好，很好，值得肯定，值得重视，再接再厉”等肯定性、鼓励性批示。在全国性党刊党报主办的网站主页新闻版块宣传报道。在紫光阁等全国综合性党报党刊上或中央电视台除新闻联播外其他新闻栏止或中央人民广播电台等中央级主流新闻媒体进行宣传报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99%</w:t>
            </w:r>
          </w:p>
        </w:tc>
        <w:tc>
          <w:tcPr>
            <w:tcW w:w="12485" w:type="dxa"/>
            <w:vAlign w:val="center"/>
          </w:tcPr>
          <w:p>
            <w:pPr>
              <w:spacing w:line="280" w:lineRule="exact"/>
              <w:jc w:val="left"/>
              <w:rPr>
                <w:rFonts w:eastAsia="仿宋_GB2312"/>
                <w:kern w:val="0"/>
              </w:rPr>
            </w:pPr>
            <w:r>
              <w:rPr>
                <w:rFonts w:eastAsia="仿宋_GB2312"/>
                <w:kern w:val="0"/>
              </w:rPr>
              <w:t>得到副国级以上领导同志的内容为“传阅、阅研、阅知、阅处”或布置工作等工作性批示。协助推动中央重大工作落实并以中办、国办文件（中办发、国发）下发。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100%</w:t>
            </w:r>
          </w:p>
        </w:tc>
        <w:tc>
          <w:tcPr>
            <w:tcW w:w="12485" w:type="dxa"/>
            <w:vAlign w:val="center"/>
          </w:tcPr>
          <w:p>
            <w:pPr>
              <w:spacing w:line="280" w:lineRule="exact"/>
              <w:jc w:val="left"/>
              <w:rPr>
                <w:rFonts w:eastAsia="仿宋_GB2312"/>
                <w:kern w:val="0"/>
              </w:rPr>
            </w:pPr>
            <w:r>
              <w:rPr>
                <w:rFonts w:eastAsia="仿宋_GB2312"/>
                <w:kern w:val="0"/>
              </w:rPr>
              <w:t>得到副国级以上领导同志的内容为“传阅、阅研、阅知、阅处”或布置工作等工作性批示。在人民日报、光明日报等全国性综合性党报党刊报告或中央电视台新闻联播上进行专题宣传报道。协助推动中央重大工作落实并以党中央国务院文件（中办、国办）下发或出台有关法律法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971" w:type="dxa"/>
            <w:vAlign w:val="center"/>
          </w:tcPr>
          <w:p>
            <w:pPr>
              <w:spacing w:line="280" w:lineRule="exact"/>
              <w:jc w:val="center"/>
              <w:rPr>
                <w:rFonts w:eastAsia="仿宋_GB2312"/>
                <w:kern w:val="0"/>
              </w:rPr>
            </w:pPr>
            <w:r>
              <w:rPr>
                <w:rFonts w:eastAsia="仿宋_GB2312"/>
                <w:kern w:val="0"/>
              </w:rPr>
              <w:t>说明</w:t>
            </w:r>
          </w:p>
        </w:tc>
        <w:tc>
          <w:tcPr>
            <w:tcW w:w="12485" w:type="dxa"/>
            <w:vAlign w:val="center"/>
          </w:tcPr>
          <w:p>
            <w:pPr>
              <w:spacing w:line="280" w:lineRule="exact"/>
              <w:jc w:val="left"/>
              <w:rPr>
                <w:rFonts w:eastAsia="仿宋_GB2312"/>
                <w:kern w:val="0"/>
              </w:rPr>
            </w:pPr>
            <w:r>
              <w:rPr>
                <w:rFonts w:eastAsia="仿宋_GB2312"/>
                <w:kern w:val="0"/>
              </w:rPr>
              <w:t>同一个工作效果只可对应一项指标，不得重复使用。同一项指标效果分不可累加计算，根据最高效果的档次赋分。</w:t>
            </w:r>
          </w:p>
        </w:tc>
      </w:tr>
    </w:tbl>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14" w:wrap="around" w:vAnchor="text" w:hAnchor="page" w:x="9046" w:y="343"/>
      <w:jc w:val="center"/>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7</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06" w:y="403"/>
      <w:jc w:val="center"/>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6</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14" w:wrap="around" w:vAnchor="text" w:hAnchor="page" w:x="9001" w:y="373"/>
      <w:jc w:val="center"/>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862E1"/>
    <w:rsid w:val="73E86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公文正文"/>
    <w:basedOn w:val="1"/>
    <w:qFormat/>
    <w:uiPriority w:val="0"/>
    <w:pPr>
      <w:ind w:firstLine="200" w:firstLineChars="200"/>
    </w:pPr>
    <w:rPr>
      <w:rFonts w:eastAsia="仿宋_GB2312"/>
      <w:sz w:val="30"/>
    </w:rPr>
  </w:style>
  <w:style w:type="character" w:customStyle="1" w:styleId="6">
    <w:name w:val="page number"/>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2018-03-06T00:57:00Z</dcterms:created>
  <dc:creator>农业局公文收发员</dc:creator>
  <cp:lastModifiedBy>农业局公文收发员</cp:lastModifiedBy>
  <dcterms:modified xsi:type="dcterms:W3CDTF">2018-03-06T00:58:08Z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