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63D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附件5</w:t>
      </w:r>
    </w:p>
    <w:p w14:paraId="7F414F14">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14:paraId="3D17983C">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三亚市农业生产社会化服务项目</w:t>
      </w:r>
    </w:p>
    <w:p w14:paraId="78122F03">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作业合同</w:t>
      </w:r>
    </w:p>
    <w:bookmarkEnd w:id="0"/>
    <w:p w14:paraId="241DC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8"/>
        </w:rPr>
      </w:pPr>
    </w:p>
    <w:p w14:paraId="066B90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b w:val="0"/>
          <w:bCs w:val="0"/>
          <w:color w:val="auto"/>
          <w:spacing w:val="0"/>
          <w:sz w:val="32"/>
          <w:szCs w:val="32"/>
          <w:u w:val="single"/>
          <w:lang w:val="en-US" w:eastAsia="zh-CN"/>
        </w:rPr>
      </w:pPr>
      <w:r>
        <w:rPr>
          <w:rFonts w:hint="default" w:ascii="Times New Roman" w:hAnsi="Times New Roman" w:eastAsia="仿宋_GB2312" w:cs="Times New Roman"/>
          <w:b w:val="0"/>
          <w:bCs w:val="0"/>
          <w:color w:val="auto"/>
          <w:spacing w:val="0"/>
          <w:sz w:val="32"/>
          <w:szCs w:val="32"/>
          <w:lang w:val="en-US" w:eastAsia="zh-CN"/>
        </w:rPr>
        <w:t>甲方（接受服务方）：</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2A78715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rPr>
      </w:pPr>
      <w:r>
        <w:rPr>
          <w:rFonts w:hint="default" w:ascii="Times New Roman" w:hAnsi="Times New Roman" w:eastAsia="仿宋_GB2312" w:cs="Times New Roman"/>
          <w:b w:val="0"/>
          <w:bCs w:val="0"/>
          <w:color w:val="auto"/>
          <w:spacing w:val="0"/>
          <w:sz w:val="32"/>
          <w:szCs w:val="32"/>
          <w:lang w:val="en-US" w:eastAsia="zh-CN"/>
        </w:rPr>
        <w:t>身份证号码：</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16A029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34C2F4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793F5D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乙方（提供服务方）：</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708FE7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b w:val="0"/>
          <w:bCs w:val="0"/>
          <w:color w:val="auto"/>
          <w:spacing w:val="0"/>
          <w:sz w:val="32"/>
          <w:szCs w:val="32"/>
          <w:u w:val="single"/>
          <w:lang w:val="en-US" w:eastAsia="zh-CN"/>
        </w:rPr>
      </w:pPr>
      <w:r>
        <w:rPr>
          <w:rFonts w:hint="default" w:ascii="Times New Roman" w:hAnsi="Times New Roman" w:eastAsia="仿宋_GB2312" w:cs="Times New Roman"/>
          <w:b w:val="0"/>
          <w:bCs w:val="0"/>
          <w:color w:val="auto"/>
          <w:spacing w:val="0"/>
          <w:sz w:val="32"/>
          <w:szCs w:val="32"/>
          <w:lang w:val="en-US" w:eastAsia="zh-CN"/>
        </w:rPr>
        <w:t>法定代表人及身份证号码：</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5EBEE5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联系电话：</w:t>
      </w:r>
      <w:r>
        <w:rPr>
          <w:rFonts w:hint="default" w:ascii="Times New Roman" w:hAnsi="Times New Roman" w:eastAsia="仿宋_GB2312" w:cs="Times New Roman"/>
          <w:b w:val="0"/>
          <w:bCs w:val="0"/>
          <w:color w:val="auto"/>
          <w:spacing w:val="0"/>
          <w:sz w:val="32"/>
          <w:szCs w:val="32"/>
          <w:u w:val="single"/>
          <w:lang w:val="en-US" w:eastAsia="zh-CN"/>
        </w:rPr>
        <w:t xml:space="preserve">                                          </w:t>
      </w:r>
    </w:p>
    <w:p w14:paraId="4C1A7F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68220D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根据有关法律法规及政策规定，甲乙双方本着平等、自愿、有偿的原则，就开展农业生产社会化服务项目作业有关事项协商一致，订立本合同。</w:t>
      </w:r>
    </w:p>
    <w:p w14:paraId="0397E3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一、服务内容和服务价格</w:t>
      </w:r>
    </w:p>
    <w:p w14:paraId="17EEC6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甲方委托乙方于</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年</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月</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日至</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年</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月</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日，在</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（区）</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村（社区）</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村民小组（居民小组）开展项目作业服务。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686"/>
        <w:gridCol w:w="1395"/>
        <w:gridCol w:w="1425"/>
        <w:gridCol w:w="1635"/>
        <w:gridCol w:w="2005"/>
      </w:tblGrid>
      <w:tr w14:paraId="2D9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27" w:type="dxa"/>
            <w:noWrap w:val="0"/>
            <w:vAlign w:val="center"/>
          </w:tcPr>
          <w:p w14:paraId="15AB1655">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lang w:eastAsia="zh-CN"/>
              </w:rPr>
            </w:pPr>
            <w:r>
              <w:rPr>
                <w:rFonts w:hint="default" w:ascii="Times New Roman" w:hAnsi="Times New Roman" w:eastAsia="黑体" w:cs="Times New Roman"/>
                <w:color w:val="auto"/>
                <w:kern w:val="21"/>
                <w:sz w:val="24"/>
                <w:szCs w:val="24"/>
                <w:lang w:eastAsia="zh-CN"/>
              </w:rPr>
              <w:t>服务内容</w:t>
            </w:r>
          </w:p>
        </w:tc>
        <w:tc>
          <w:tcPr>
            <w:tcW w:w="1686" w:type="dxa"/>
            <w:noWrap w:val="0"/>
            <w:vAlign w:val="center"/>
          </w:tcPr>
          <w:p w14:paraId="1FE95C67">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lang w:eastAsia="zh-CN"/>
              </w:rPr>
              <w:t>服务</w:t>
            </w:r>
            <w:r>
              <w:rPr>
                <w:rFonts w:hint="default" w:ascii="Times New Roman" w:hAnsi="Times New Roman" w:eastAsia="黑体" w:cs="Times New Roman"/>
                <w:color w:val="auto"/>
                <w:kern w:val="21"/>
                <w:sz w:val="24"/>
                <w:szCs w:val="24"/>
              </w:rPr>
              <w:t>作物</w:t>
            </w:r>
          </w:p>
        </w:tc>
        <w:tc>
          <w:tcPr>
            <w:tcW w:w="1395" w:type="dxa"/>
            <w:noWrap w:val="0"/>
            <w:vAlign w:val="center"/>
          </w:tcPr>
          <w:p w14:paraId="1A2FEE00">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lang w:eastAsia="zh-CN"/>
              </w:rPr>
              <w:t>作业</w:t>
            </w:r>
            <w:r>
              <w:rPr>
                <w:rFonts w:hint="default" w:ascii="Times New Roman" w:hAnsi="Times New Roman" w:eastAsia="黑体" w:cs="Times New Roman"/>
                <w:color w:val="auto"/>
                <w:kern w:val="21"/>
                <w:sz w:val="24"/>
                <w:szCs w:val="24"/>
              </w:rPr>
              <w:t>面积</w:t>
            </w:r>
          </w:p>
          <w:p w14:paraId="7DF334B9">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rPr>
              <w:t>（亩/</w:t>
            </w:r>
            <w:r>
              <w:rPr>
                <w:rFonts w:hint="default" w:ascii="Times New Roman" w:hAnsi="Times New Roman" w:eastAsia="黑体" w:cs="Times New Roman"/>
                <w:color w:val="auto"/>
                <w:kern w:val="21"/>
                <w:sz w:val="24"/>
                <w:szCs w:val="24"/>
                <w:lang w:eastAsia="zh-CN"/>
              </w:rPr>
              <w:t>次</w:t>
            </w:r>
            <w:r>
              <w:rPr>
                <w:rFonts w:hint="default" w:ascii="Times New Roman" w:hAnsi="Times New Roman" w:eastAsia="黑体" w:cs="Times New Roman"/>
                <w:color w:val="auto"/>
                <w:kern w:val="21"/>
                <w:sz w:val="24"/>
                <w:szCs w:val="24"/>
              </w:rPr>
              <w:t>）</w:t>
            </w:r>
          </w:p>
        </w:tc>
        <w:tc>
          <w:tcPr>
            <w:tcW w:w="1425" w:type="dxa"/>
            <w:noWrap w:val="0"/>
            <w:vAlign w:val="center"/>
          </w:tcPr>
          <w:p w14:paraId="357BDC6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lang w:val="en-US" w:eastAsia="zh-CN"/>
              </w:rPr>
            </w:pPr>
            <w:r>
              <w:rPr>
                <w:rFonts w:hint="default" w:ascii="Times New Roman" w:hAnsi="Times New Roman" w:eastAsia="黑体" w:cs="Times New Roman"/>
                <w:color w:val="auto"/>
                <w:kern w:val="21"/>
                <w:sz w:val="24"/>
                <w:szCs w:val="24"/>
                <w:lang w:val="en-US" w:eastAsia="zh-CN"/>
              </w:rPr>
              <w:t>市场单价</w:t>
            </w:r>
          </w:p>
          <w:p w14:paraId="2AAF761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rPr>
              <w:t>（元</w:t>
            </w:r>
            <w:r>
              <w:rPr>
                <w:rFonts w:hint="default" w:ascii="Times New Roman" w:hAnsi="Times New Roman" w:eastAsia="黑体" w:cs="Times New Roman"/>
                <w:color w:val="auto"/>
                <w:kern w:val="21"/>
                <w:sz w:val="24"/>
                <w:szCs w:val="24"/>
                <w:lang w:val="en-US" w:eastAsia="zh-CN"/>
              </w:rPr>
              <w:t>/亩</w:t>
            </w:r>
            <w:r>
              <w:rPr>
                <w:rFonts w:hint="default" w:ascii="Times New Roman" w:hAnsi="Times New Roman" w:eastAsia="黑体" w:cs="Times New Roman"/>
                <w:color w:val="auto"/>
                <w:kern w:val="21"/>
                <w:sz w:val="24"/>
                <w:szCs w:val="24"/>
              </w:rPr>
              <w:t>）</w:t>
            </w:r>
          </w:p>
        </w:tc>
        <w:tc>
          <w:tcPr>
            <w:tcW w:w="1635" w:type="dxa"/>
            <w:noWrap w:val="0"/>
            <w:vAlign w:val="center"/>
          </w:tcPr>
          <w:p w14:paraId="15178A55">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rPr>
              <w:t>市场价总价</w:t>
            </w:r>
          </w:p>
          <w:p w14:paraId="0CEA724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kern w:val="21"/>
                <w:sz w:val="24"/>
                <w:szCs w:val="24"/>
              </w:rPr>
            </w:pPr>
            <w:r>
              <w:rPr>
                <w:rFonts w:hint="default" w:ascii="Times New Roman" w:hAnsi="Times New Roman" w:eastAsia="黑体" w:cs="Times New Roman"/>
                <w:color w:val="auto"/>
                <w:kern w:val="21"/>
                <w:sz w:val="24"/>
                <w:szCs w:val="24"/>
              </w:rPr>
              <w:t>（元）</w:t>
            </w:r>
          </w:p>
        </w:tc>
        <w:tc>
          <w:tcPr>
            <w:tcW w:w="2005" w:type="dxa"/>
            <w:noWrap w:val="0"/>
            <w:vAlign w:val="center"/>
          </w:tcPr>
          <w:p w14:paraId="59305022">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lang w:val="en-US" w:eastAsia="zh-CN"/>
              </w:rPr>
            </w:pPr>
            <w:r>
              <w:rPr>
                <w:rFonts w:hint="default" w:ascii="Times New Roman" w:hAnsi="Times New Roman" w:eastAsia="黑体" w:cs="Times New Roman"/>
                <w:color w:val="auto"/>
                <w:kern w:val="21"/>
                <w:sz w:val="24"/>
                <w:szCs w:val="24"/>
                <w:lang w:eastAsia="zh-CN"/>
              </w:rPr>
              <w:t>实际收费</w:t>
            </w:r>
            <w:r>
              <w:rPr>
                <w:rFonts w:hint="default" w:ascii="Times New Roman" w:hAnsi="Times New Roman" w:eastAsia="黑体" w:cs="Times New Roman"/>
                <w:color w:val="auto"/>
                <w:kern w:val="21"/>
                <w:sz w:val="24"/>
                <w:szCs w:val="24"/>
                <w:lang w:val="en-US" w:eastAsia="zh-CN"/>
              </w:rPr>
              <w:t>金额</w:t>
            </w:r>
          </w:p>
          <w:p w14:paraId="2502157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21"/>
                <w:sz w:val="24"/>
                <w:szCs w:val="24"/>
                <w:lang w:eastAsia="zh-CN"/>
              </w:rPr>
            </w:pPr>
            <w:r>
              <w:rPr>
                <w:rFonts w:hint="default" w:ascii="Times New Roman" w:hAnsi="Times New Roman" w:eastAsia="黑体" w:cs="Times New Roman"/>
                <w:color w:val="auto"/>
                <w:kern w:val="21"/>
                <w:sz w:val="24"/>
                <w:szCs w:val="24"/>
                <w:lang w:eastAsia="zh-CN"/>
              </w:rPr>
              <w:t>（元）</w:t>
            </w:r>
          </w:p>
        </w:tc>
      </w:tr>
      <w:tr w14:paraId="23D7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noWrap w:val="0"/>
            <w:vAlign w:val="top"/>
          </w:tcPr>
          <w:p w14:paraId="3A1CF24E">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rPr>
            </w:pPr>
            <w:r>
              <w:rPr>
                <w:rFonts w:hint="default" w:ascii="Times New Roman" w:hAnsi="Times New Roman" w:eastAsia="仿宋_GB2312" w:cs="Times New Roman"/>
                <w:b w:val="0"/>
                <w:bCs w:val="0"/>
                <w:color w:val="auto"/>
                <w:spacing w:val="0"/>
                <w:sz w:val="24"/>
                <w:szCs w:val="24"/>
                <w:lang w:val="en-US" w:eastAsia="zh-CN"/>
              </w:rPr>
              <w:t>耕/种/防/收</w:t>
            </w:r>
          </w:p>
        </w:tc>
        <w:tc>
          <w:tcPr>
            <w:tcW w:w="1686" w:type="dxa"/>
            <w:noWrap w:val="0"/>
            <w:vAlign w:val="top"/>
          </w:tcPr>
          <w:p w14:paraId="761BEC22">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rPr>
            </w:pPr>
          </w:p>
        </w:tc>
        <w:tc>
          <w:tcPr>
            <w:tcW w:w="1395" w:type="dxa"/>
            <w:noWrap w:val="0"/>
            <w:vAlign w:val="top"/>
          </w:tcPr>
          <w:p w14:paraId="59D79656">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lang w:val="en-US" w:eastAsia="zh-CN"/>
              </w:rPr>
            </w:pPr>
          </w:p>
        </w:tc>
        <w:tc>
          <w:tcPr>
            <w:tcW w:w="1425" w:type="dxa"/>
            <w:noWrap w:val="0"/>
            <w:vAlign w:val="top"/>
          </w:tcPr>
          <w:p w14:paraId="5E5BEB4A">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lang w:val="en-US" w:eastAsia="zh-CN"/>
              </w:rPr>
            </w:pPr>
          </w:p>
        </w:tc>
        <w:tc>
          <w:tcPr>
            <w:tcW w:w="1635" w:type="dxa"/>
            <w:noWrap w:val="0"/>
            <w:vAlign w:val="top"/>
          </w:tcPr>
          <w:p w14:paraId="11369271">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lang w:val="en-US" w:eastAsia="zh-CN"/>
              </w:rPr>
            </w:pPr>
          </w:p>
        </w:tc>
        <w:tc>
          <w:tcPr>
            <w:tcW w:w="2005" w:type="dxa"/>
            <w:noWrap w:val="0"/>
            <w:vAlign w:val="top"/>
          </w:tcPr>
          <w:p w14:paraId="5A7DB390">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1"/>
                <w:sz w:val="24"/>
                <w:szCs w:val="24"/>
                <w:lang w:val="en-US" w:eastAsia="zh-CN"/>
              </w:rPr>
            </w:pPr>
          </w:p>
        </w:tc>
      </w:tr>
      <w:tr w14:paraId="3F5A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noWrap w:val="0"/>
            <w:vAlign w:val="top"/>
          </w:tcPr>
          <w:p w14:paraId="32DA95AD">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686" w:type="dxa"/>
            <w:noWrap w:val="0"/>
            <w:vAlign w:val="top"/>
          </w:tcPr>
          <w:p w14:paraId="7CB17551">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395" w:type="dxa"/>
            <w:noWrap w:val="0"/>
            <w:vAlign w:val="top"/>
          </w:tcPr>
          <w:p w14:paraId="63EA7B83">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425" w:type="dxa"/>
            <w:noWrap w:val="0"/>
            <w:vAlign w:val="top"/>
          </w:tcPr>
          <w:p w14:paraId="7AEE3BB7">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635" w:type="dxa"/>
            <w:noWrap w:val="0"/>
            <w:vAlign w:val="top"/>
          </w:tcPr>
          <w:p w14:paraId="1F5D9DAE">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2005" w:type="dxa"/>
            <w:noWrap w:val="0"/>
            <w:vAlign w:val="top"/>
          </w:tcPr>
          <w:p w14:paraId="64A8CC3F">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r>
      <w:tr w14:paraId="2A06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noWrap w:val="0"/>
            <w:vAlign w:val="top"/>
          </w:tcPr>
          <w:p w14:paraId="56ECAE4F">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686" w:type="dxa"/>
            <w:noWrap w:val="0"/>
            <w:vAlign w:val="top"/>
          </w:tcPr>
          <w:p w14:paraId="268CC790">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395" w:type="dxa"/>
            <w:noWrap w:val="0"/>
            <w:vAlign w:val="top"/>
          </w:tcPr>
          <w:p w14:paraId="04FBE92B">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425" w:type="dxa"/>
            <w:noWrap w:val="0"/>
            <w:vAlign w:val="top"/>
          </w:tcPr>
          <w:p w14:paraId="0A71DC41">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1635" w:type="dxa"/>
            <w:noWrap w:val="0"/>
            <w:vAlign w:val="top"/>
          </w:tcPr>
          <w:p w14:paraId="02496C74">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c>
          <w:tcPr>
            <w:tcW w:w="2005" w:type="dxa"/>
            <w:noWrap w:val="0"/>
            <w:vAlign w:val="top"/>
          </w:tcPr>
          <w:p w14:paraId="5F944F8D">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FF0000"/>
                <w:kern w:val="21"/>
                <w:sz w:val="24"/>
                <w:szCs w:val="24"/>
              </w:rPr>
            </w:pPr>
          </w:p>
        </w:tc>
      </w:tr>
    </w:tbl>
    <w:p w14:paraId="085E24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（注：1.市场单价不得高于项目服务参考价×120%；2.市场价总价为市场单价*作业面积；3.实际收费金额为优惠服务对象后实际收取的总金额。）</w:t>
      </w:r>
    </w:p>
    <w:p w14:paraId="39F8E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二、支付方式</w:t>
      </w:r>
    </w:p>
    <w:p w14:paraId="395F34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甲方委托乙方开展作业，甲方选择第</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u w:val="none"/>
          <w:lang w:val="en-US" w:eastAsia="zh-CN"/>
        </w:rPr>
        <w:t>种支付方式。</w:t>
      </w:r>
    </w:p>
    <w:p w14:paraId="1C0548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第一种支付方式：</w:t>
      </w:r>
      <w:r>
        <w:rPr>
          <w:rFonts w:hint="default" w:ascii="Times New Roman" w:hAnsi="Times New Roman" w:eastAsia="仿宋_GB2312" w:cs="Times New Roman"/>
          <w:b w:val="0"/>
          <w:bCs w:val="0"/>
          <w:color w:val="auto"/>
          <w:spacing w:val="0"/>
          <w:sz w:val="32"/>
          <w:szCs w:val="32"/>
          <w:lang w:val="en-US" w:eastAsia="zh-CN"/>
        </w:rPr>
        <w:t>双方签订本合同当日，支付乙方服务费用总额的百分之</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，人民币</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元（大写：</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）作为订金，乙方完成作业服务并经甲方确认后，甲方于</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日内支付乙方剩余服务费用人民币</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元（大写：</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w:t>
      </w:r>
    </w:p>
    <w:p w14:paraId="38C067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第二种支付方式：</w:t>
      </w:r>
      <w:r>
        <w:rPr>
          <w:rFonts w:hint="default" w:ascii="Times New Roman" w:hAnsi="Times New Roman" w:eastAsia="仿宋_GB2312" w:cs="Times New Roman"/>
          <w:b w:val="0"/>
          <w:bCs w:val="0"/>
          <w:color w:val="auto"/>
          <w:spacing w:val="0"/>
          <w:sz w:val="32"/>
          <w:szCs w:val="32"/>
          <w:lang w:val="en-US" w:eastAsia="zh-CN"/>
        </w:rPr>
        <w:t>双方签订本合同当日，甲方一次性支付乙方服务费用人民币</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元（大写：</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w:t>
      </w:r>
    </w:p>
    <w:p w14:paraId="10D26D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3"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第三种支付方式：</w:t>
      </w:r>
      <w:r>
        <w:rPr>
          <w:rFonts w:hint="default" w:ascii="Times New Roman" w:hAnsi="Times New Roman" w:eastAsia="仿宋_GB2312" w:cs="Times New Roman"/>
          <w:b w:val="0"/>
          <w:bCs w:val="0"/>
          <w:color w:val="auto"/>
          <w:spacing w:val="0"/>
          <w:sz w:val="32"/>
          <w:szCs w:val="32"/>
          <w:lang w:val="en-US" w:eastAsia="zh-CN"/>
        </w:rPr>
        <w:t>乙方完成全部作业服务并经甲方确认后，甲方于</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日内一次性支付乙方服务费用人民币</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元（大写：</w:t>
      </w:r>
      <w:r>
        <w:rPr>
          <w:rFonts w:hint="default" w:ascii="Times New Roman" w:hAnsi="Times New Roman" w:eastAsia="仿宋_GB2312" w:cs="Times New Roman"/>
          <w:b w:val="0"/>
          <w:bCs w:val="0"/>
          <w:color w:val="auto"/>
          <w:spacing w:val="0"/>
          <w:sz w:val="32"/>
          <w:szCs w:val="32"/>
          <w:u w:val="single"/>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w:t>
      </w:r>
    </w:p>
    <w:p w14:paraId="51FA1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三、甲乙双方的权利和义务</w:t>
      </w:r>
    </w:p>
    <w:p w14:paraId="1C8B75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楷体" w:cs="Times New Roman"/>
          <w:b w:val="0"/>
          <w:bCs w:val="0"/>
          <w:color w:val="auto"/>
          <w:spacing w:val="0"/>
          <w:sz w:val="32"/>
          <w:szCs w:val="32"/>
          <w:lang w:val="en-US" w:eastAsia="zh-CN"/>
        </w:rPr>
      </w:pPr>
      <w:r>
        <w:rPr>
          <w:rFonts w:hint="default" w:ascii="Times New Roman" w:hAnsi="Times New Roman" w:eastAsia="楷体" w:cs="Times New Roman"/>
          <w:b w:val="0"/>
          <w:bCs w:val="0"/>
          <w:color w:val="auto"/>
          <w:spacing w:val="0"/>
          <w:sz w:val="32"/>
          <w:szCs w:val="32"/>
          <w:lang w:val="en-US" w:eastAsia="zh-CN"/>
        </w:rPr>
        <w:t>（一）甲方的权利和义务</w:t>
      </w:r>
    </w:p>
    <w:p w14:paraId="29F25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1.服务期间始终享有对服务地块的承包经营权，服务地块产出品归甲方所有。</w:t>
      </w:r>
    </w:p>
    <w:p w14:paraId="5A14D3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2.按照合同约定接受乙方提供的作业服务，要求乙方按照项目方案要求开展作业服务。对乙方的作业服务进行监督和评价，确认作业服务成果。</w:t>
      </w:r>
    </w:p>
    <w:p w14:paraId="2D33C2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3.有权阻止乙方实施破坏农用地和其他农业资源的行为。若因乙方故意或过失破坏服务地块种植条件、给土地造成严重损害或者严重破坏土地生态环境的，有权要求乙方赔偿由此造成的损失。</w:t>
      </w:r>
    </w:p>
    <w:p w14:paraId="33454E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4.为乙方开展作业服务提供必要条件。</w:t>
      </w:r>
    </w:p>
    <w:p w14:paraId="3F22A3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5.</w:t>
      </w:r>
      <w:r>
        <w:rPr>
          <w:rFonts w:hint="default" w:ascii="Times New Roman" w:hAnsi="Times New Roman" w:eastAsia="仿宋_GB2312" w:cs="Times New Roman"/>
          <w:b w:val="0"/>
          <w:bCs w:val="0"/>
          <w:color w:val="auto"/>
          <w:spacing w:val="0"/>
          <w:sz w:val="32"/>
          <w:szCs w:val="32"/>
          <w:lang w:val="en-US" w:eastAsia="zh-CN"/>
        </w:rPr>
        <w:t>法律、法规、规章和政策所规定的其他权利和义务。</w:t>
      </w:r>
    </w:p>
    <w:p w14:paraId="1CAFED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楷体" w:cs="Times New Roman"/>
          <w:b w:val="0"/>
          <w:bCs w:val="0"/>
          <w:color w:val="auto"/>
          <w:spacing w:val="0"/>
          <w:sz w:val="32"/>
          <w:szCs w:val="32"/>
          <w:lang w:val="en-US" w:eastAsia="zh-CN"/>
        </w:rPr>
      </w:pPr>
      <w:r>
        <w:rPr>
          <w:rFonts w:hint="default" w:ascii="Times New Roman" w:hAnsi="Times New Roman" w:eastAsia="楷体" w:cs="Times New Roman"/>
          <w:b w:val="0"/>
          <w:bCs w:val="0"/>
          <w:color w:val="auto"/>
          <w:spacing w:val="0"/>
          <w:sz w:val="32"/>
          <w:szCs w:val="32"/>
          <w:lang w:val="en-US" w:eastAsia="zh-CN"/>
        </w:rPr>
        <w:t>（二）乙方的权利和义务</w:t>
      </w:r>
    </w:p>
    <w:p w14:paraId="6D8128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1.要求甲方在约定时间内提供必要的作业条件，并对服务结果进行确认。</w:t>
      </w:r>
    </w:p>
    <w:p w14:paraId="555361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2.按照合同约定准时到甲方指定的作业地点开展作业服务，按照技术规程作业，并向甲方解读服务内容。</w:t>
      </w:r>
    </w:p>
    <w:p w14:paraId="7FEA51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3.如签订合同时没有商定具体作业时间，甲方应在作业时间确定后，提前  天通知乙方。</w:t>
      </w:r>
    </w:p>
    <w:p w14:paraId="2C1E4E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4.法律、法规、规章和政策所规定的其他权利和义务。</w:t>
      </w:r>
    </w:p>
    <w:p w14:paraId="005B87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四、违约责任</w:t>
      </w:r>
    </w:p>
    <w:p w14:paraId="542C2E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1.甲方逾期未支付服务费用的，从逾期之日起每日按应支付服务费用总额的百分之一（小写：1%）向乙方支付违约金，但不超过应付服务费用总额的百分之五十。</w:t>
      </w:r>
    </w:p>
    <w:p w14:paraId="54EF41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2.乙方未按本合同约定提供服务，造成甲方损失的，应予以赔偿，具体赔偿金额和方式双方协商确定。</w:t>
      </w:r>
    </w:p>
    <w:p w14:paraId="12850B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3.任何一方违约所造成的损失，均由违约方负责赔偿。</w:t>
      </w:r>
    </w:p>
    <w:p w14:paraId="3C4BA5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4.如果一方需要变更或终止作业合同，应在作业开始前  天通知对方，并征得对方同意后方可变更或终止作业合同。给对方造成直接经济损失的，提出方应赔偿损失，具体赔偿金额和方式双方协商确定。</w:t>
      </w:r>
    </w:p>
    <w:p w14:paraId="7B973E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5.因不可抗力等重大因素导致本合同无法履行的，双方可以协商解除本合同，双方均不承担违约责任。</w:t>
      </w:r>
    </w:p>
    <w:p w14:paraId="0EC688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6.一方变更通讯地址或联系方式，应自变更之次日通知对方，否则变更方对由此造成的一切后果承担责任。</w:t>
      </w:r>
    </w:p>
    <w:p w14:paraId="3A0F31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五、争议处理</w:t>
      </w:r>
    </w:p>
    <w:p w14:paraId="29E8A9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甲乙双方发生争议，应协商解决。如协商不成，可以向服务所在地农业农村行政主管部门申请调解，也可以向服务所在地人民法院提起诉讼。</w:t>
      </w:r>
    </w:p>
    <w:p w14:paraId="7E9422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六、其他事宜</w:t>
      </w:r>
    </w:p>
    <w:p w14:paraId="5ECD5C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1.本合同自甲乙双方签字之日起生效。</w:t>
      </w:r>
    </w:p>
    <w:p w14:paraId="3D9D1D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2.未尽或须调整事宜经甲乙双方协商一致可签订补充协议，补充协议与本合同具有同等法律效力。补充协议与本合同不一致的，以补充协议为准。</w:t>
      </w:r>
    </w:p>
    <w:p w14:paraId="7CE01B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3.服务所在地村（居）委会或村集体经济组织可对甲乙双方的作业服务关系予以指导和监督。</w:t>
      </w:r>
    </w:p>
    <w:p w14:paraId="6390C2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4.双方对作业面积有异议时，按照实际丈量作业面积计算。</w:t>
      </w:r>
    </w:p>
    <w:p w14:paraId="192DD3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5.本合同一式二份，甲方、乙方各执一份，具有同等法律效力。</w:t>
      </w:r>
    </w:p>
    <w:p w14:paraId="66820D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01BDCD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甲方（签字或盖章）：</w:t>
      </w:r>
    </w:p>
    <w:p w14:paraId="012D94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6CF0DE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6620B6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乙方（签字或盖章）：</w:t>
      </w:r>
    </w:p>
    <w:p w14:paraId="67A47F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p>
    <w:p w14:paraId="4EC34A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rPr>
          <w:rFonts w:hint="default" w:ascii="Times New Roman" w:hAnsi="Times New Roman" w:eastAsia="仿宋_GB2312" w:cs="Times New Roman"/>
          <w:b w:val="0"/>
          <w:bCs w:val="0"/>
          <w:color w:val="auto"/>
          <w:spacing w:val="0"/>
          <w:sz w:val="32"/>
          <w:szCs w:val="32"/>
          <w:lang w:val="en-US" w:eastAsia="zh-CN"/>
        </w:rPr>
      </w:pPr>
    </w:p>
    <w:p w14:paraId="46E586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rPr>
          <w:rFonts w:hint="default" w:ascii="Times New Roman" w:hAnsi="Times New Roman" w:cs="Times New Roman"/>
          <w:lang w:val="en-US" w:eastAsia="zh-CN"/>
        </w:rPr>
        <w:sectPr>
          <w:pgSz w:w="11906" w:h="16838"/>
          <w:pgMar w:top="2098" w:right="1474" w:bottom="1984" w:left="1588" w:header="851" w:footer="1418" w:gutter="0"/>
          <w:pgNumType w:fmt="decimal"/>
          <w:cols w:space="720" w:num="1"/>
          <w:docGrid w:type="lines" w:linePitch="312" w:charSpace="0"/>
        </w:sectPr>
      </w:pPr>
      <w:r>
        <w:rPr>
          <w:rFonts w:hint="default" w:ascii="Times New Roman" w:hAnsi="Times New Roman" w:eastAsia="仿宋_GB2312" w:cs="Times New Roman"/>
          <w:b w:val="0"/>
          <w:bCs w:val="0"/>
          <w:color w:val="auto"/>
          <w:spacing w:val="0"/>
          <w:sz w:val="32"/>
          <w:szCs w:val="32"/>
          <w:lang w:val="en-US" w:eastAsia="zh-CN"/>
        </w:rPr>
        <w:t>合同签订日期：    年    月    日</w:t>
      </w:r>
    </w:p>
    <w:p w14:paraId="21421B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63C7D"/>
    <w:rsid w:val="03C6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2025-07-31T10:43:00Z</dcterms:created>
  <dc:creator>沁·玲珑Julia</dc:creator>
  <cp:lastModifiedBy>沁·玲珑Julia</cp:lastModifiedBy>
  <dcterms:modified xsi:type="dcterms:W3CDTF">2025-07-31T10:44:20Z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B2DFBADB7A244A17BE6BA1C98EAA05B0_11</vt:lpwstr>
  </property>
  <property fmtid="{D5CDD505-2E9C-101B-9397-08002B2CF9AE}" pid="4" name="KSOTemplateDocerSaveRecord">
    <vt:lpwstr>eyJoZGlkIjoiNGRiZTVhMDA1ZWZmMzk2YmUwODJmM2FmN2Y0ZThjZWQiLCJ1c2VySWQiOiIzODA4MzExMjgifQ==</vt:lpwstr>
  </property>
</Properties>
</file>