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78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附件</w:t>
      </w:r>
    </w:p>
    <w:p>
      <w:pPr>
        <w:widowControl/>
        <w:spacing w:line="578" w:lineRule="exact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</w:p>
    <w:p>
      <w:pPr>
        <w:widowControl/>
        <w:spacing w:line="578" w:lineRule="exact"/>
        <w:ind w:firstLine="643" w:firstLineChars="200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32"/>
          <w:szCs w:val="32"/>
          <w:lang w:eastAsia="zh-CN"/>
        </w:rPr>
        <w:t>用户需求书</w:t>
      </w:r>
      <w:bookmarkStart w:id="0" w:name="_GoBack"/>
      <w:bookmarkEnd w:id="0"/>
    </w:p>
    <w:p>
      <w:pPr>
        <w:widowControl/>
        <w:spacing w:line="578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kern w:val="0"/>
          <w:sz w:val="32"/>
          <w:szCs w:val="32"/>
          <w:lang w:eastAsia="zh-CN"/>
        </w:rPr>
      </w:pP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一、项目名称：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2024年度三亚芒果节暨形象宣传推广项目</w:t>
      </w: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二、项目服务期：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2024年3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—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6月</w:t>
      </w: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三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、采购内容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：</w:t>
      </w: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围绕“三亚芒果 爱上三亚的另一个理由”宣传推广口号，讲好三亚芒果文化故事，通过创意的策划、独特的表现方式，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开展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三亚芒果形象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宣传推广项目，包括但不限于：</w:t>
      </w:r>
    </w:p>
    <w:p>
      <w:pPr>
        <w:pStyle w:val="3"/>
        <w:shd w:val="clear" w:color="auto" w:fill="FFFFFF"/>
        <w:spacing w:before="0" w:beforeAutospacing="0" w:after="0" w:afterAutospacing="0" w:line="578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（一）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制作宣传视频。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通过制作1+N个视频，即1个完整的5分钟左右成片和多个分段式时常不等的短视频，并配以中英文字幕，在主流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融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媒体（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人民网、央视客户端、新华网、央广网、光明网、中新网、人民日报客户端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、农民日报、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等）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、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网络媒体发布图文新闻不少于10条，进行三亚芒果产品宣传推广，切实提升三亚芒果美誉度和影响力。</w:t>
      </w: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（二）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策划线上活动。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可选择在抖音、小红书、微信视频号等短视频app平台，或淘宝、京东等购物平台，通过策划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和推进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与线上消费者的互动，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采取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定期投放流量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形式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，确保在2024年3-6月份三亚芒果的热度，</w:t>
      </w: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完整展现三亚芒果的优质形象，打造整体产业的高品质标杆，进一步助力三亚芒果的品牌建设和口碑传播。</w:t>
      </w:r>
    </w:p>
    <w:p>
      <w:pPr>
        <w:widowControl/>
        <w:spacing w:line="578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kern w:val="0"/>
          <w:sz w:val="32"/>
          <w:szCs w:val="32"/>
        </w:rPr>
        <w:t>（三）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开展线下活动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开展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2024年三亚芒果节，参与人数不低于200人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，活动地点位于三亚市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。</w:t>
      </w:r>
    </w:p>
    <w:p>
      <w:pPr>
        <w:pStyle w:val="3"/>
        <w:shd w:val="clear" w:color="auto" w:fill="FFFFFF"/>
        <w:spacing w:before="0" w:beforeAutospacing="0" w:after="0" w:afterAutospacing="0" w:line="578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（四）项目费用说明。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包含策划、拍摄、后期剪辑包装、定版排播，以及拍摄期间工作人员的劳务费、食宿费、交通费及由此产生的费用。</w:t>
      </w:r>
    </w:p>
    <w:p>
      <w:pPr>
        <w:pStyle w:val="3"/>
        <w:shd w:val="clear" w:color="auto" w:fill="FFFFFF"/>
        <w:spacing w:before="0" w:beforeAutospacing="0" w:after="0" w:afterAutospacing="0" w:line="578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（五）其他事项。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活动所需的芒果产品、包装礼盒、物流费用不在此次活动范围，另有安排。</w:t>
      </w:r>
    </w:p>
    <w:p>
      <w:pPr>
        <w:pStyle w:val="3"/>
        <w:shd w:val="clear" w:color="auto" w:fill="FFFFFF"/>
        <w:spacing w:before="0" w:beforeAutospacing="0" w:after="0" w:afterAutospacing="0" w:line="578" w:lineRule="exact"/>
        <w:ind w:firstLine="640" w:firstLineChars="200"/>
        <w:jc w:val="both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四、采购金额：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人民币150万元整。  </w:t>
      </w:r>
    </w:p>
    <w:p>
      <w:pPr>
        <w:pStyle w:val="3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hint="eastAsia"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本合同包不接受联合体投标</w:t>
      </w:r>
    </w:p>
    <w:p>
      <w:pPr>
        <w:pStyle w:val="2"/>
        <w:rPr>
          <w:rFonts w:hint="eastAsia" w:asciiTheme="majorEastAsia" w:hAnsiTheme="majorEastAsia" w:eastAsiaTheme="majorEastAsia" w:cstheme="majorEastAsia"/>
          <w:sz w:val="32"/>
          <w:szCs w:val="32"/>
          <w:lang w:bidi="ar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  <w:lang w:bidi="ar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sz w:val="32"/>
          <w:szCs w:val="32"/>
          <w:lang w:bidi="ar"/>
        </w:rPr>
      </w:pPr>
    </w:p>
    <w:p>
      <w:pPr>
        <w:rPr>
          <w:rFonts w:hint="eastAsia" w:asciiTheme="majorEastAsia" w:hAnsiTheme="majorEastAsia" w:eastAsiaTheme="majorEastAsia" w:cstheme="maj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2RlODQ1YTQyNzJiOWM4MTA5MTQ5MmJiZDA1NWEifQ=="/>
  </w:docVars>
  <w:rsids>
    <w:rsidRoot w:val="1B4737A5"/>
    <w:rsid w:val="1B47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  <w:spacing w:after="0"/>
      <w:jc w:val="both"/>
    </w:pPr>
    <w:rPr>
      <w:rFonts w:ascii="Times New Roman" w:hAnsi="Times New Roman" w:eastAsia="等线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ind w:left="0" w:right="0"/>
      <w:jc w:val="both"/>
      <w:outlineLvl w:val="1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2024-01-24T07:15:00Z</dcterms:created>
  <dc:creator>Mr kaka</dc:creator>
  <cp:lastModifiedBy>Mr kaka</cp:lastModifiedBy>
  <dcterms:modified xsi:type="dcterms:W3CDTF">2024-01-24T07:16:48Z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642116FB34B34DBFB8024892818170D5_11</vt:lpwstr>
  </property>
</Properties>
</file>