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4</w:t>
      </w:r>
    </w:p>
    <w:p>
      <w:pPr>
        <w:spacing w:line="360" w:lineRule="auto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2020－2021年度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冬春瓜菜主要种植技术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推介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表</w:t>
      </w:r>
    </w:p>
    <w:bookmarkEnd w:id="0"/>
    <w:tbl>
      <w:tblPr>
        <w:tblStyle w:val="2"/>
        <w:tblW w:w="90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1091"/>
        <w:gridCol w:w="1095"/>
        <w:gridCol w:w="1080"/>
        <w:gridCol w:w="3735"/>
        <w:gridCol w:w="1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作物类型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技术名称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适种地区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播种（育苗）期</w:t>
            </w:r>
          </w:p>
        </w:tc>
        <w:tc>
          <w:tcPr>
            <w:tcW w:w="373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主要技术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目标</w:t>
            </w: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亩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产量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（kg）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1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1、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苦瓜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苦瓜水肥一体化减量施肥技术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三亚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全年</w:t>
            </w:r>
          </w:p>
        </w:tc>
        <w:tc>
          <w:tcPr>
            <w:tcW w:w="3735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基肥：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200 kg/亩有机肥+11 kg/亩复合肥+0.35 kg/亩尿素作为基肥均匀撒在地表，使用旋耕机翻耕2-3遍，起垄，铺设喷带，覆膜。</w:t>
            </w:r>
          </w:p>
          <w:p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追肥：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定植后及时使用复合肥（N-P</w:t>
            </w:r>
            <w:r>
              <w:rPr>
                <w:rFonts w:hint="default" w:ascii="Times New Roman" w:hAnsi="Times New Roman" w:eastAsia="宋体" w:cs="Times New Roman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O</w:t>
            </w:r>
            <w:r>
              <w:rPr>
                <w:rFonts w:hint="default" w:ascii="Times New Roman" w:hAnsi="Times New Roman" w:eastAsia="宋体" w:cs="Times New Roman"/>
                <w:szCs w:val="21"/>
                <w:vertAlign w:val="subscript"/>
              </w:rPr>
              <w:t>5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-K</w:t>
            </w:r>
            <w:r>
              <w:rPr>
                <w:rFonts w:hint="default" w:ascii="Times New Roman" w:hAnsi="Times New Roman" w:eastAsia="宋体" w:cs="Times New Roman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O=15-15-15）稀释500倍配制的营养液浇灌定根水。全生育期通过水肥一体化分6次追施复合肥（N-P</w:t>
            </w:r>
            <w:r>
              <w:rPr>
                <w:rFonts w:hint="default" w:ascii="Times New Roman" w:hAnsi="Times New Roman" w:eastAsia="宋体" w:cs="Times New Roman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O</w:t>
            </w:r>
            <w:r>
              <w:rPr>
                <w:rFonts w:hint="default" w:ascii="Times New Roman" w:hAnsi="Times New Roman" w:eastAsia="宋体" w:cs="Times New Roman"/>
                <w:szCs w:val="21"/>
                <w:vertAlign w:val="subscript"/>
              </w:rPr>
              <w:t>5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-K</w:t>
            </w:r>
            <w:r>
              <w:rPr>
                <w:rFonts w:hint="default" w:ascii="Times New Roman" w:hAnsi="Times New Roman" w:eastAsia="宋体" w:cs="Times New Roman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O =15-5-25）104 kg/亩和尿素4 kg/亩。该技术可以保证产量不降低的前提下，减少复合肥使用量21%。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3000-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2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2、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西瓜 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小果型西瓜设施栽培技术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三亚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9月-翌年1月</w:t>
            </w:r>
          </w:p>
        </w:tc>
        <w:tc>
          <w:tcPr>
            <w:tcW w:w="3735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-US" w:eastAsia="zh-CN"/>
              </w:rPr>
              <w:t>1、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穴盘育苗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一穴一粒，2叶1心时移栽</w:t>
            </w: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2、</w:t>
            </w: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基肥：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1000-2000kg/亩有机肥+40-50kg/亩复合肥作基肥撒施后旋耕2遍起垄</w:t>
            </w: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3、</w:t>
            </w: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栽培方法：覆膜水肥一体化栽培，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立式吊蔓栽培，每亩定植1500-1800株/亩，单蔓或双蔓整枝，选第2～3雌花人工授粉留1果；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4、</w:t>
            </w: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追肥：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移栽后5天滴灌1.0-1.5kg/亩复合肥（2-3次），坐果期滴灌3-5kg/亩（N-P</w:t>
            </w:r>
            <w:r>
              <w:rPr>
                <w:rFonts w:hint="default" w:ascii="Times New Roman" w:hAnsi="Times New Roman" w:eastAsia="宋体" w:cs="Times New Roman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O5-K</w:t>
            </w:r>
            <w:r>
              <w:rPr>
                <w:rFonts w:hint="default" w:ascii="Times New Roman" w:hAnsi="Times New Roman" w:eastAsia="宋体" w:cs="Times New Roman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O =15-10-20）3-4次，采果前1周控水以提高果实品质;采收时轻拿轻放。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1500-2000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5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3、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黄秋葵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黄秋葵水肥一体化减量施肥技术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三亚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全年</w:t>
            </w:r>
          </w:p>
        </w:tc>
        <w:tc>
          <w:tcPr>
            <w:tcW w:w="3735" w:type="dxa"/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280" w:lineRule="exact"/>
              <w:jc w:val="both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基肥：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深翻晒土15天以上。施足基肥，每亩施有机肥600-800kg+复合肥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kg，均匀撒于地表，深耕，细耙2遍，起垄，铺设滴灌管，覆膜。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2、</w:t>
            </w: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追肥：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苗期</w:t>
            </w: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至开花前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追施1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~2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次三元复合肥倍液500倍液，开花</w:t>
            </w: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期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禁⽌追肥，收获2-3果后开始追肥，每7-10天施⼀次沤制有机⽔肥10kg/亩，或三元复合肥500倍液，叶面喷施1次中微量元素肥。该技术可以节水节肥，促进黄秋葵持续开花结果，提高产量和品质。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初期产量1500kg，再生栽培2500kg。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0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4、豇豆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豇豆高效栽培技术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三亚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9月-翌年1月</w:t>
            </w:r>
          </w:p>
        </w:tc>
        <w:tc>
          <w:tcPr>
            <w:tcW w:w="3735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1、</w:t>
            </w: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豇豆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的根系</w:t>
            </w: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再生能力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较弱，</w:t>
            </w: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采用直播的方式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。株⾏距25cm×65cm，播种深度1-2cm，</w:t>
            </w: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每穴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播3-4 粒</w:t>
            </w: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种子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。出苗后间苗，</w:t>
            </w: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每穴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留1-2 株。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2、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出苗后以蹲苗为主。豇⾖结荚后，每亩可追施复合肥8-10kg，硫酸钾10-15kg。采收2次</w:t>
            </w: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豆荚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应追肥⼀次，以冲施肥和</w:t>
            </w: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复合肥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为主。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3、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进</w:t>
            </w: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入生长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盛期，</w:t>
            </w: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可用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0.3%磷酸⼆氢钾</w:t>
            </w: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进行叶面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施肥，</w:t>
            </w: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防止早衰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。4.植株叶⽚达到5-6⽚时</w:t>
            </w: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使用竹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竿搭“</w:t>
            </w: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人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”字形架引蔓</w:t>
            </w: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。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5.抹主蔓第⼀花序以下的侧芽，对主蔓第⼀花序以上各节位的侧枝摘</w:t>
            </w: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心。6.生产中注意防治枯萎病、锈病，和美洲斑潜蝇的防治。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2500-3000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6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5、</w:t>
            </w: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大叶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空心菜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空心菜“有机肥+膜下滴灌水肥一体化+微生物菌肥”技术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三亚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全年</w:t>
            </w:r>
          </w:p>
        </w:tc>
        <w:tc>
          <w:tcPr>
            <w:tcW w:w="3735" w:type="dxa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80" w:lineRule="exact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基肥：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均匀撒施精制生物菌有机肥1.5吨/亩作为基肥，深耙入土，及时盖膜滴水使生物菌充分发挥作用。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2、</w:t>
            </w: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追肥：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应用水肥一体化技术施海藻素、黄腐酸钾混合三元复合肥6公斤/亩提苗肥。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3、</w:t>
            </w: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多次采收：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三分之一植株萌侧芽即可收割，收割一茬后再追施海藻素、黄腐酸钾混合三元复合肥6公斤/亩，可收割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-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茬。该技术可以节水节肥，提高土壤有机质含量，提高空心菜产量和品质。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000-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5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6、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快菜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快菜“有机肥+微生物菌肥+微喷”技术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三亚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全年</w:t>
            </w:r>
          </w:p>
        </w:tc>
        <w:tc>
          <w:tcPr>
            <w:tcW w:w="3735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1、基肥：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均匀撒施精制生物菌有机肥1.0吨/亩，腐熟饼肥100公斤/亩，深耙入土，及时播种并喷水让生物菌充分发挥作用。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2、</w:t>
            </w: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追肥：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应用水肥一体化技术施海藻素、黄腐酸钾混合三元复合肥7公斤/亩提苗肥，叶面喷施多元微量元素叶面肥1次。该技术能够及时补充土壤有机质，提高有益微生物含量，节水节肥，有效提高快菜品质和产量。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00-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000006"/>
    <w:multiLevelType w:val="singleLevel"/>
    <w:tmpl w:val="00000006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0000007"/>
    <w:multiLevelType w:val="singleLevel"/>
    <w:tmpl w:val="0000000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61132"/>
    <w:rsid w:val="07B841BA"/>
    <w:rsid w:val="11923404"/>
    <w:rsid w:val="174E456D"/>
    <w:rsid w:val="1B110C24"/>
    <w:rsid w:val="22D74725"/>
    <w:rsid w:val="26F2144F"/>
    <w:rsid w:val="275F436C"/>
    <w:rsid w:val="28293926"/>
    <w:rsid w:val="2B830C4C"/>
    <w:rsid w:val="2C511B06"/>
    <w:rsid w:val="2D9E2754"/>
    <w:rsid w:val="2F643AC3"/>
    <w:rsid w:val="32B5788C"/>
    <w:rsid w:val="37DA106C"/>
    <w:rsid w:val="393264DF"/>
    <w:rsid w:val="3B786CBB"/>
    <w:rsid w:val="47382309"/>
    <w:rsid w:val="474E21F9"/>
    <w:rsid w:val="4ED3127D"/>
    <w:rsid w:val="5171103A"/>
    <w:rsid w:val="593A4F2C"/>
    <w:rsid w:val="5C421F3A"/>
    <w:rsid w:val="616D2E31"/>
    <w:rsid w:val="63914D3D"/>
    <w:rsid w:val="6A2430A5"/>
    <w:rsid w:val="6B802574"/>
    <w:rsid w:val="6BEC00C1"/>
    <w:rsid w:val="6D5A5339"/>
    <w:rsid w:val="6F961132"/>
    <w:rsid w:val="72D54423"/>
    <w:rsid w:val="734C495E"/>
    <w:rsid w:val="75800683"/>
    <w:rsid w:val="761628CD"/>
    <w:rsid w:val="7BBF0F3D"/>
    <w:rsid w:val="7EB1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2020-11-10T01:43:00Z</dcterms:created>
  <dc:creator>周游</dc:creator>
  <cp:lastModifiedBy>周游</cp:lastModifiedBy>
  <dcterms:modified xsi:type="dcterms:W3CDTF">2020-11-10T01:43:56Z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