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660"/>
        <w:jc w:val="center"/>
        <w:rPr>
          <w:rFonts w:hint="eastAsia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eastAsia="方正小标宋简体"/>
          <w:sz w:val="32"/>
          <w:szCs w:val="32"/>
        </w:rPr>
        <w:t>高素质农民培训课时要求</w:t>
      </w:r>
    </w:p>
    <w:tbl>
      <w:tblPr>
        <w:tblStyle w:val="3"/>
        <w:tblW w:w="10349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60"/>
        <w:gridCol w:w="1842"/>
        <w:gridCol w:w="1560"/>
        <w:gridCol w:w="155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85" w:type="dxa"/>
            <w:vMerge w:val="restart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培训类型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总学时</w:t>
            </w:r>
          </w:p>
        </w:tc>
        <w:tc>
          <w:tcPr>
            <w:tcW w:w="6804" w:type="dxa"/>
            <w:gridSpan w:val="4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课程所占课时比例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985" w:type="dxa"/>
            <w:vMerge w:val="continue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综合素质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专业能力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能力拓展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实习实训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新型农业经营主体带头人培训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≥120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％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总学时的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专业生产型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56-80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总学时的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2/3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技能服务型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56-80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578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总学时的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2/3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1581A"/>
    <w:rsid w:val="22D74725"/>
    <w:rsid w:val="26E1194C"/>
    <w:rsid w:val="3B786CBB"/>
    <w:rsid w:val="4161581A"/>
    <w:rsid w:val="6A2430A5"/>
    <w:rsid w:val="7BB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2020-08-26T10:13:00Z</dcterms:created>
  <dc:creator>周游</dc:creator>
  <cp:lastModifiedBy>周游</cp:lastModifiedBy>
  <dcterms:modified xsi:type="dcterms:W3CDTF">2020-08-26T10:16:26Z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